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D812FF" w14:textId="255913CE" w:rsidR="00D56127" w:rsidRPr="00300D51" w:rsidRDefault="00D92A6E" w:rsidP="00D56127">
      <w:pPr>
        <w:jc w:val="both"/>
        <w:rPr>
          <w:rFonts w:asciiTheme="minorHAnsi" w:hAnsiTheme="minorHAnsi" w:cstheme="minorHAnsi"/>
          <w:i/>
          <w:sz w:val="22"/>
          <w:szCs w:val="22"/>
          <w:highlight w:val="lightGray"/>
        </w:rPr>
      </w:pPr>
      <w:bookmarkStart w:id="0" w:name="page1"/>
      <w:bookmarkEnd w:id="0"/>
      <w:r>
        <w:rPr>
          <w:rFonts w:asciiTheme="minorHAnsi" w:hAnsiTheme="minorHAnsi" w:cstheme="minorHAnsi"/>
          <w:i/>
          <w:sz w:val="22"/>
          <w:szCs w:val="22"/>
          <w:highlight w:val="lightGray"/>
        </w:rPr>
        <w:t xml:space="preserve"> </w:t>
      </w:r>
      <w:r w:rsidR="00DE7552">
        <w:rPr>
          <w:rFonts w:asciiTheme="minorHAnsi" w:hAnsiTheme="minorHAnsi" w:cstheme="minorHAnsi"/>
          <w:i/>
          <w:sz w:val="22"/>
          <w:szCs w:val="22"/>
          <w:highlight w:val="lightGray"/>
        </w:rPr>
        <w:t xml:space="preserve"> </w:t>
      </w:r>
      <w:r w:rsidR="00D56127">
        <w:rPr>
          <w:rFonts w:asciiTheme="minorHAnsi" w:hAnsiTheme="minorHAnsi" w:cstheme="minorHAnsi"/>
          <w:i/>
          <w:sz w:val="22"/>
          <w:szCs w:val="22"/>
          <w:highlight w:val="lightGray"/>
        </w:rPr>
        <w:t xml:space="preserve">A MINTÁT </w:t>
      </w:r>
      <w:r w:rsidR="00D56127" w:rsidRPr="00300D51">
        <w:rPr>
          <w:rFonts w:asciiTheme="minorHAnsi" w:hAnsiTheme="minorHAnsi" w:cstheme="minorHAnsi"/>
          <w:i/>
          <w:sz w:val="22"/>
          <w:szCs w:val="22"/>
          <w:highlight w:val="lightGray"/>
        </w:rPr>
        <w:t>FELHASZNÁLÓ</w:t>
      </w:r>
      <w:r w:rsidR="00D56127">
        <w:rPr>
          <w:rFonts w:asciiTheme="minorHAnsi" w:hAnsiTheme="minorHAnsi" w:cstheme="minorHAnsi"/>
          <w:i/>
          <w:sz w:val="22"/>
          <w:szCs w:val="22"/>
          <w:highlight w:val="lightGray"/>
        </w:rPr>
        <w:t xml:space="preserve"> KOLLÉGÁ</w:t>
      </w:r>
      <w:r w:rsidR="00D56127" w:rsidRPr="00300D51">
        <w:rPr>
          <w:rFonts w:asciiTheme="minorHAnsi" w:hAnsiTheme="minorHAnsi" w:cstheme="minorHAnsi"/>
          <w:i/>
          <w:sz w:val="22"/>
          <w:szCs w:val="22"/>
          <w:highlight w:val="lightGray"/>
        </w:rPr>
        <w:t xml:space="preserve">K SZÁMÁRA: </w:t>
      </w:r>
    </w:p>
    <w:p w14:paraId="205DB441" w14:textId="77777777" w:rsidR="00D56127" w:rsidRPr="00300D51" w:rsidRDefault="00D56127" w:rsidP="00D56127">
      <w:pPr>
        <w:pStyle w:val="Listaszerbekezds"/>
        <w:numPr>
          <w:ilvl w:val="0"/>
          <w:numId w:val="20"/>
        </w:numPr>
        <w:jc w:val="both"/>
        <w:rPr>
          <w:rFonts w:asciiTheme="minorHAnsi" w:hAnsiTheme="minorHAnsi" w:cstheme="minorHAnsi"/>
          <w:i/>
          <w:highlight w:val="lightGray"/>
        </w:rPr>
      </w:pPr>
      <w:r w:rsidRPr="00300D51">
        <w:rPr>
          <w:rFonts w:asciiTheme="minorHAnsi" w:hAnsiTheme="minorHAnsi" w:cstheme="minorHAnsi"/>
          <w:i/>
          <w:highlight w:val="lightGray"/>
        </w:rPr>
        <w:t xml:space="preserve">A tájékoztató </w:t>
      </w:r>
      <w:r w:rsidRPr="00300D51">
        <w:rPr>
          <w:rFonts w:asciiTheme="minorHAnsi" w:hAnsiTheme="minorHAnsi" w:cstheme="minorHAnsi"/>
          <w:b/>
          <w:i/>
          <w:highlight w:val="lightGray"/>
        </w:rPr>
        <w:t>megismeréséről</w:t>
      </w:r>
      <w:r w:rsidRPr="00300D51">
        <w:rPr>
          <w:rFonts w:asciiTheme="minorHAnsi" w:hAnsiTheme="minorHAnsi" w:cstheme="minorHAnsi"/>
          <w:i/>
          <w:highlight w:val="lightGray"/>
        </w:rPr>
        <w:t xml:space="preserve"> az adatkezeléssel érintettet nyilatkoztatni kell. Papír alapú tájékoztatás esetén átvételi nyilatkozat formájában, elektronikus felületen való tájékoztatás esetén pl. </w:t>
      </w:r>
      <w:proofErr w:type="spellStart"/>
      <w:r w:rsidRPr="00300D51">
        <w:rPr>
          <w:rFonts w:asciiTheme="minorHAnsi" w:hAnsiTheme="minorHAnsi" w:cstheme="minorHAnsi"/>
          <w:i/>
          <w:highlight w:val="lightGray"/>
        </w:rPr>
        <w:t>check</w:t>
      </w:r>
      <w:proofErr w:type="spellEnd"/>
      <w:r w:rsidRPr="00300D51">
        <w:rPr>
          <w:rFonts w:asciiTheme="minorHAnsi" w:hAnsiTheme="minorHAnsi" w:cstheme="minorHAnsi"/>
          <w:i/>
          <w:highlight w:val="lightGray"/>
        </w:rPr>
        <w:t xml:space="preserve"> </w:t>
      </w:r>
      <w:proofErr w:type="spellStart"/>
      <w:r w:rsidRPr="00300D51">
        <w:rPr>
          <w:rFonts w:asciiTheme="minorHAnsi" w:hAnsiTheme="minorHAnsi" w:cstheme="minorHAnsi"/>
          <w:i/>
          <w:highlight w:val="lightGray"/>
        </w:rPr>
        <w:t>box</w:t>
      </w:r>
      <w:proofErr w:type="spellEnd"/>
      <w:r w:rsidRPr="00300D51">
        <w:rPr>
          <w:rFonts w:asciiTheme="minorHAnsi" w:hAnsiTheme="minorHAnsi" w:cstheme="minorHAnsi"/>
          <w:i/>
          <w:highlight w:val="lightGray"/>
        </w:rPr>
        <w:t xml:space="preserve"> formájában</w:t>
      </w:r>
      <w:r>
        <w:rPr>
          <w:rFonts w:asciiTheme="minorHAnsi" w:hAnsiTheme="minorHAnsi" w:cstheme="minorHAnsi"/>
          <w:i/>
          <w:highlight w:val="lightGray"/>
        </w:rPr>
        <w:t xml:space="preserve">. A jelölőnégyzet mellett szerepeljen az alábbi szöveg: Az </w:t>
      </w:r>
      <w:proofErr w:type="spellStart"/>
      <w:r>
        <w:rPr>
          <w:rFonts w:asciiTheme="minorHAnsi" w:hAnsiTheme="minorHAnsi" w:cstheme="minorHAnsi"/>
          <w:i/>
          <w:highlight w:val="lightGray"/>
        </w:rPr>
        <w:t>adtkezelési</w:t>
      </w:r>
      <w:proofErr w:type="spellEnd"/>
      <w:r>
        <w:rPr>
          <w:rFonts w:asciiTheme="minorHAnsi" w:hAnsiTheme="minorHAnsi" w:cstheme="minorHAnsi"/>
          <w:i/>
          <w:highlight w:val="lightGray"/>
        </w:rPr>
        <w:t xml:space="preserve"> tájékoztatót megismertem. A jelentkező pedig addig ne tudjon jelentkezni a képzésre, amíg ezt be nem jelöli.  A tájékoztatónak letölthetőnek kell lennie a jelentkezési lapról.</w:t>
      </w:r>
    </w:p>
    <w:p w14:paraId="45D8DF94" w14:textId="77777777" w:rsidR="00D56127" w:rsidRPr="00403104" w:rsidRDefault="00D56127" w:rsidP="00D56127">
      <w:pPr>
        <w:pStyle w:val="Listaszerbekezds"/>
        <w:numPr>
          <w:ilvl w:val="0"/>
          <w:numId w:val="20"/>
        </w:numPr>
        <w:jc w:val="both"/>
        <w:rPr>
          <w:rFonts w:asciiTheme="minorHAnsi" w:hAnsiTheme="minorHAnsi" w:cstheme="minorHAnsi"/>
          <w:b/>
          <w:highlight w:val="lightGray"/>
        </w:rPr>
      </w:pPr>
      <w:r w:rsidRPr="00403104">
        <w:rPr>
          <w:rFonts w:asciiTheme="minorHAnsi" w:hAnsiTheme="minorHAnsi" w:cstheme="minorHAnsi"/>
          <w:b/>
          <w:highlight w:val="lightGray"/>
        </w:rPr>
        <w:t>A tájékoztató mintában csak a szürke hátterű részeket kell értelemszerűen módosítani, törölni, kiegészíteni.</w:t>
      </w:r>
    </w:p>
    <w:p w14:paraId="2C0612EC" w14:textId="77777777" w:rsidR="00D56127" w:rsidRPr="00300D51" w:rsidRDefault="00D56127" w:rsidP="00D56127">
      <w:pPr>
        <w:pStyle w:val="Listaszerbekezds"/>
        <w:numPr>
          <w:ilvl w:val="0"/>
          <w:numId w:val="20"/>
        </w:numPr>
        <w:jc w:val="both"/>
        <w:rPr>
          <w:rFonts w:asciiTheme="minorHAnsi" w:hAnsiTheme="minorHAnsi" w:cstheme="minorHAnsi"/>
          <w:i/>
          <w:highlight w:val="lightGray"/>
        </w:rPr>
      </w:pPr>
      <w:r w:rsidRPr="00300D51">
        <w:rPr>
          <w:rFonts w:asciiTheme="minorHAnsi" w:hAnsiTheme="minorHAnsi" w:cstheme="minorHAnsi"/>
          <w:highlight w:val="lightGray"/>
        </w:rPr>
        <w:t xml:space="preserve">Ha készül felvétel a képzésről, csak a résztvevők számára, az oktatáshoz használt felületre (MOOC, </w:t>
      </w:r>
      <w:proofErr w:type="spellStart"/>
      <w:r w:rsidRPr="00300D51">
        <w:rPr>
          <w:rFonts w:asciiTheme="minorHAnsi" w:hAnsiTheme="minorHAnsi" w:cstheme="minorHAnsi"/>
          <w:highlight w:val="lightGray"/>
        </w:rPr>
        <w:t>Canvas</w:t>
      </w:r>
      <w:proofErr w:type="spellEnd"/>
      <w:r w:rsidRPr="00300D51">
        <w:rPr>
          <w:rFonts w:asciiTheme="minorHAnsi" w:hAnsiTheme="minorHAnsi" w:cstheme="minorHAnsi"/>
          <w:highlight w:val="lightGray"/>
        </w:rPr>
        <w:t xml:space="preserve">, </w:t>
      </w:r>
      <w:proofErr w:type="spellStart"/>
      <w:r w:rsidRPr="00300D51">
        <w:rPr>
          <w:rFonts w:asciiTheme="minorHAnsi" w:hAnsiTheme="minorHAnsi" w:cstheme="minorHAnsi"/>
          <w:highlight w:val="lightGray"/>
        </w:rPr>
        <w:t>Moodle</w:t>
      </w:r>
      <w:proofErr w:type="spellEnd"/>
      <w:r w:rsidRPr="00300D51">
        <w:rPr>
          <w:rFonts w:asciiTheme="minorHAnsi" w:hAnsiTheme="minorHAnsi" w:cstheme="minorHAnsi"/>
          <w:highlight w:val="lightGray"/>
        </w:rPr>
        <w:t xml:space="preserve">) kerülhet fel! Ha mégis fel akarják tenni pl. ELTE honlapra, előzetesen írjon az </w:t>
      </w:r>
      <w:hyperlink r:id="rId11" w:history="1">
        <w:r w:rsidRPr="00300D51">
          <w:rPr>
            <w:rStyle w:val="Hiperhivatkozs"/>
            <w:rFonts w:asciiTheme="minorHAnsi" w:hAnsiTheme="minorHAnsi" w:cstheme="minorHAnsi"/>
            <w:highlight w:val="lightGray"/>
          </w:rPr>
          <w:t>adatvedelem@elte.hu-ra</w:t>
        </w:r>
      </w:hyperlink>
      <w:r w:rsidRPr="00300D51">
        <w:rPr>
          <w:rFonts w:asciiTheme="minorHAnsi" w:hAnsiTheme="minorHAnsi" w:cstheme="minorHAnsi"/>
          <w:highlight w:val="lightGray"/>
        </w:rPr>
        <w:t>!</w:t>
      </w:r>
    </w:p>
    <w:p w14:paraId="0010BFA1" w14:textId="77777777" w:rsidR="00D56127" w:rsidRPr="00300D51" w:rsidRDefault="00D56127" w:rsidP="00D56127">
      <w:pPr>
        <w:pStyle w:val="Listaszerbekezds"/>
        <w:numPr>
          <w:ilvl w:val="0"/>
          <w:numId w:val="20"/>
        </w:numPr>
        <w:jc w:val="both"/>
        <w:rPr>
          <w:rFonts w:asciiTheme="minorHAnsi" w:hAnsiTheme="minorHAnsi" w:cstheme="minorHAnsi"/>
          <w:i/>
          <w:highlight w:val="lightGray"/>
        </w:rPr>
      </w:pPr>
      <w:r w:rsidRPr="00300D51">
        <w:rPr>
          <w:rFonts w:asciiTheme="minorHAnsi" w:hAnsiTheme="minorHAnsi" w:cstheme="minorHAnsi"/>
          <w:highlight w:val="lightGray"/>
        </w:rPr>
        <w:t xml:space="preserve">A vizsgákról nem készíthető felvétel! </w:t>
      </w:r>
      <w:r w:rsidRPr="00300D51">
        <w:rPr>
          <w:rFonts w:asciiTheme="minorHAnsi" w:hAnsiTheme="minorHAnsi" w:cstheme="minorHAnsi"/>
          <w:bCs/>
          <w:highlight w:val="lightGray"/>
        </w:rPr>
        <w:t>A felvett előadások az aktuális félév végéig tárolhatók.</w:t>
      </w:r>
    </w:p>
    <w:p w14:paraId="1D943970" w14:textId="77777777" w:rsidR="00D56127" w:rsidRPr="00587D33" w:rsidRDefault="00D56127" w:rsidP="00D56127">
      <w:pPr>
        <w:pStyle w:val="Listaszerbekezds"/>
        <w:numPr>
          <w:ilvl w:val="0"/>
          <w:numId w:val="20"/>
        </w:numPr>
        <w:jc w:val="both"/>
        <w:rPr>
          <w:rFonts w:asciiTheme="minorHAnsi" w:hAnsiTheme="minorHAnsi" w:cstheme="minorHAnsi"/>
          <w:i/>
          <w:highlight w:val="lightGray"/>
        </w:rPr>
      </w:pPr>
      <w:r w:rsidRPr="00300D51">
        <w:rPr>
          <w:rFonts w:asciiTheme="minorHAnsi" w:hAnsiTheme="minorHAnsi" w:cstheme="minorHAnsi"/>
          <w:bCs/>
          <w:highlight w:val="lightGray"/>
        </w:rPr>
        <w:t xml:space="preserve">III. sz. blokk, </w:t>
      </w:r>
      <w:r w:rsidRPr="00300D51">
        <w:rPr>
          <w:rFonts w:asciiTheme="minorHAnsi" w:hAnsiTheme="minorHAnsi" w:cstheme="minorHAnsi"/>
          <w:highlight w:val="lightGray"/>
        </w:rPr>
        <w:t>Jelenléti oktatáson kép- és hangfelvételek készítése és felhasználása</w:t>
      </w:r>
      <w:r w:rsidRPr="00300D51">
        <w:rPr>
          <w:rFonts w:asciiTheme="minorHAnsi" w:hAnsiTheme="minorHAnsi" w:cstheme="minorHAnsi"/>
          <w:bCs/>
          <w:highlight w:val="lightGray"/>
        </w:rPr>
        <w:t xml:space="preserve">: </w:t>
      </w:r>
    </w:p>
    <w:p w14:paraId="5A6C4F22" w14:textId="77777777" w:rsidR="00D56127" w:rsidRPr="00D02E6C" w:rsidRDefault="00D56127" w:rsidP="00D56127">
      <w:pPr>
        <w:pStyle w:val="Listaszerbekezds"/>
        <w:numPr>
          <w:ilvl w:val="1"/>
          <w:numId w:val="20"/>
        </w:numPr>
        <w:jc w:val="both"/>
        <w:rPr>
          <w:rFonts w:asciiTheme="minorHAnsi" w:hAnsiTheme="minorHAnsi" w:cstheme="minorHAnsi"/>
          <w:i/>
          <w:highlight w:val="lightGray"/>
        </w:rPr>
      </w:pPr>
      <w:r>
        <w:rPr>
          <w:rFonts w:asciiTheme="minorHAnsi" w:hAnsiTheme="minorHAnsi" w:cstheme="minorHAnsi"/>
          <w:bCs/>
          <w:highlight w:val="lightGray"/>
        </w:rPr>
        <w:t>A SZÖVEGBEN KI KELL VÁLASZTANI</w:t>
      </w:r>
      <w:r w:rsidRPr="00300D51">
        <w:rPr>
          <w:rFonts w:asciiTheme="minorHAnsi" w:hAnsiTheme="minorHAnsi" w:cstheme="minorHAnsi"/>
          <w:bCs/>
          <w:highlight w:val="lightGray"/>
        </w:rPr>
        <w:t xml:space="preserve"> AZON FELÜLETEKET, AHOVÁ A FELVÉTELEK KIKERÜLNEK</w:t>
      </w:r>
      <w:r>
        <w:rPr>
          <w:rFonts w:asciiTheme="minorHAnsi" w:hAnsiTheme="minorHAnsi" w:cstheme="minorHAnsi"/>
          <w:bCs/>
          <w:highlight w:val="lightGray"/>
        </w:rPr>
        <w:t>, és ezek alapján a közös adatkezelőket is (lásd szürke hátterű részek)!</w:t>
      </w:r>
    </w:p>
    <w:p w14:paraId="0824C3D7" w14:textId="77777777" w:rsidR="00D56127" w:rsidRPr="00587D33" w:rsidRDefault="00D56127" w:rsidP="00D56127">
      <w:pPr>
        <w:pStyle w:val="Listaszerbekezds"/>
        <w:numPr>
          <w:ilvl w:val="1"/>
          <w:numId w:val="20"/>
        </w:numPr>
        <w:jc w:val="both"/>
        <w:rPr>
          <w:rFonts w:asciiTheme="minorHAnsi" w:hAnsiTheme="minorHAnsi" w:cstheme="minorHAnsi"/>
          <w:i/>
          <w:highlight w:val="lightGray"/>
        </w:rPr>
      </w:pPr>
      <w:r w:rsidRPr="00300D51">
        <w:rPr>
          <w:rFonts w:asciiTheme="minorHAnsi" w:hAnsiTheme="minorHAnsi" w:cstheme="minorHAnsi"/>
          <w:bCs/>
          <w:highlight w:val="lightGray"/>
        </w:rPr>
        <w:t xml:space="preserve">Amennyiben az előadásról fényképet/videófelvételt készítő személy nem ELTE-s közalkalmazott, a nevét, címét </w:t>
      </w:r>
      <w:r w:rsidRPr="00D02E6C">
        <w:rPr>
          <w:rFonts w:asciiTheme="minorHAnsi" w:hAnsiTheme="minorHAnsi" w:cstheme="minorHAnsi"/>
          <w:bCs/>
          <w:highlight w:val="lightGray"/>
        </w:rPr>
        <w:t>írj</w:t>
      </w:r>
      <w:r>
        <w:rPr>
          <w:rFonts w:asciiTheme="minorHAnsi" w:hAnsiTheme="minorHAnsi" w:cstheme="minorHAnsi"/>
          <w:bCs/>
          <w:highlight w:val="lightGray"/>
        </w:rPr>
        <w:t xml:space="preserve">ák </w:t>
      </w:r>
      <w:r w:rsidRPr="00D02E6C">
        <w:rPr>
          <w:rFonts w:asciiTheme="minorHAnsi" w:hAnsiTheme="minorHAnsi" w:cstheme="minorHAnsi"/>
          <w:bCs/>
          <w:highlight w:val="lightGray"/>
        </w:rPr>
        <w:t>be!</w:t>
      </w:r>
      <w:r>
        <w:rPr>
          <w:rFonts w:asciiTheme="minorHAnsi" w:hAnsiTheme="minorHAnsi" w:cstheme="minorHAnsi"/>
          <w:bCs/>
          <w:highlight w:val="lightGray"/>
        </w:rPr>
        <w:t xml:space="preserve"> </w:t>
      </w:r>
    </w:p>
    <w:p w14:paraId="0579C595" w14:textId="77777777" w:rsidR="00D56127" w:rsidRPr="00B500CF" w:rsidRDefault="00D56127" w:rsidP="00D56127">
      <w:pPr>
        <w:pStyle w:val="Listaszerbekezds"/>
        <w:numPr>
          <w:ilvl w:val="0"/>
          <w:numId w:val="20"/>
        </w:numPr>
        <w:jc w:val="both"/>
        <w:rPr>
          <w:rFonts w:asciiTheme="minorHAnsi" w:hAnsiTheme="minorHAnsi" w:cstheme="minorHAnsi"/>
          <w:bCs/>
          <w:highlight w:val="lightGray"/>
        </w:rPr>
      </w:pPr>
      <w:r w:rsidRPr="00B500CF">
        <w:rPr>
          <w:rFonts w:asciiTheme="minorHAnsi" w:hAnsiTheme="minorHAnsi" w:cstheme="minorHAnsi"/>
          <w:bCs/>
          <w:highlight w:val="lightGray"/>
        </w:rPr>
        <w:t>Az esetleges kedvezményre való jogosultságok igazolásához csak az iratok bemutatását kérjék, ne másolják le!</w:t>
      </w:r>
    </w:p>
    <w:p w14:paraId="2B9D9AA1" w14:textId="77777777" w:rsidR="00D56127" w:rsidRPr="00FE0781" w:rsidRDefault="00D56127" w:rsidP="00D56127">
      <w:pPr>
        <w:pStyle w:val="Listaszerbekezds"/>
        <w:ind w:left="927"/>
        <w:jc w:val="both"/>
        <w:rPr>
          <w:i/>
          <w:highlight w:val="lightGray"/>
        </w:rPr>
      </w:pPr>
    </w:p>
    <w:p w14:paraId="1C92550F" w14:textId="2A81B61F" w:rsidR="00905C96" w:rsidRPr="00F818F4" w:rsidRDefault="00905C96">
      <w:pPr>
        <w:spacing w:line="0" w:lineRule="atLeast"/>
        <w:ind w:right="-3"/>
        <w:jc w:val="center"/>
        <w:rPr>
          <w:rFonts w:ascii="Times New Roman" w:eastAsia="Times New Roman" w:hAnsi="Times New Roman"/>
          <w:b/>
          <w:lang w:val="en-GB"/>
        </w:rPr>
      </w:pPr>
      <w:r w:rsidRPr="00F818F4">
        <w:rPr>
          <w:rFonts w:ascii="Times New Roman" w:eastAsia="Times New Roman" w:hAnsi="Times New Roman"/>
          <w:b/>
          <w:lang w:val="en-GB"/>
        </w:rPr>
        <w:t>Privacy notice</w:t>
      </w:r>
    </w:p>
    <w:p w14:paraId="34D5DFD7" w14:textId="050AEC56" w:rsidR="00905C96" w:rsidRPr="00F818F4" w:rsidRDefault="00D56127">
      <w:pPr>
        <w:spacing w:line="237" w:lineRule="auto"/>
        <w:ind w:right="-3"/>
        <w:jc w:val="center"/>
        <w:rPr>
          <w:rFonts w:ascii="Times New Roman" w:eastAsia="Times New Roman" w:hAnsi="Times New Roman"/>
          <w:b/>
          <w:lang w:val="en-GB"/>
        </w:rPr>
      </w:pPr>
      <w:r>
        <w:rPr>
          <w:rFonts w:ascii="Times New Roman" w:eastAsia="Times New Roman" w:hAnsi="Times New Roman"/>
          <w:b/>
          <w:lang w:val="en-GB"/>
        </w:rPr>
        <w:t>for participants in adult education</w:t>
      </w:r>
      <w:r>
        <w:rPr>
          <w:rStyle w:val="Lbjegyzet-hivatkozs"/>
          <w:rFonts w:ascii="Times New Roman" w:eastAsia="Times New Roman" w:hAnsi="Times New Roman"/>
          <w:b/>
          <w:lang w:val="en-GB"/>
        </w:rPr>
        <w:footnoteReference w:id="1"/>
      </w:r>
    </w:p>
    <w:p w14:paraId="0BF90836" w14:textId="77777777" w:rsidR="00905C96" w:rsidRPr="00F818F4" w:rsidRDefault="00905C96">
      <w:pPr>
        <w:spacing w:line="200" w:lineRule="exact"/>
        <w:rPr>
          <w:rFonts w:ascii="Times New Roman" w:eastAsia="Times New Roman" w:hAnsi="Times New Roman"/>
          <w:sz w:val="24"/>
          <w:lang w:val="en-GB"/>
        </w:rPr>
      </w:pPr>
    </w:p>
    <w:p w14:paraId="6BBCAF92" w14:textId="77777777" w:rsidR="00905C96" w:rsidRPr="00F818F4" w:rsidRDefault="00905C96">
      <w:pPr>
        <w:spacing w:line="283" w:lineRule="exact"/>
        <w:rPr>
          <w:rFonts w:ascii="Times New Roman" w:eastAsia="Times New Roman" w:hAnsi="Times New Roman"/>
          <w:sz w:val="24"/>
          <w:lang w:val="en-GB"/>
        </w:rPr>
      </w:pPr>
    </w:p>
    <w:p w14:paraId="7E8FA168" w14:textId="6B9B4A0D" w:rsidR="00905C96" w:rsidRPr="00D60AFF" w:rsidRDefault="00905C96" w:rsidP="00D60AFF">
      <w:pPr>
        <w:spacing w:line="253" w:lineRule="auto"/>
        <w:ind w:left="4"/>
        <w:jc w:val="both"/>
        <w:rPr>
          <w:rFonts w:ascii="Times New Roman" w:eastAsia="Times New Roman" w:hAnsi="Times New Roman"/>
          <w:lang w:val="en-GB"/>
        </w:rPr>
      </w:pPr>
      <w:r w:rsidRPr="00D60AFF">
        <w:rPr>
          <w:rFonts w:ascii="Times New Roman" w:eastAsia="Times New Roman" w:hAnsi="Times New Roman"/>
          <w:b/>
          <w:lang w:val="en-GB"/>
        </w:rPr>
        <w:t>In accordance with</w:t>
      </w:r>
      <w:r w:rsidRPr="00D60AFF">
        <w:rPr>
          <w:rFonts w:ascii="Times New Roman" w:eastAsia="Times New Roman" w:hAnsi="Times New Roman"/>
          <w:lang w:val="en-GB"/>
        </w:rPr>
        <w:t xml:space="preserve"> Article 12 (1) of REGULATION (EU) 2016/679 OF THE EUROPEAN PARLIAMENT AND OF THE COUNCIL of 27 April 2016 on the protection of natural persons with regard to the processing of personal data and on the free movement of such data, and repealing Directive 95/46/EC (henceforth:</w:t>
      </w:r>
      <w:r w:rsidRPr="00D60AFF">
        <w:rPr>
          <w:rFonts w:ascii="Times New Roman" w:eastAsia="Times New Roman" w:hAnsi="Times New Roman"/>
          <w:b/>
          <w:lang w:val="en-GB"/>
        </w:rPr>
        <w:t xml:space="preserve"> GDPR)</w:t>
      </w:r>
      <w:r w:rsidR="00D60AFF" w:rsidRPr="00D60AFF">
        <w:rPr>
          <w:rFonts w:ascii="Times New Roman" w:eastAsia="Times New Roman" w:hAnsi="Times New Roman"/>
          <w:b/>
          <w:lang w:val="en-GB"/>
        </w:rPr>
        <w:t xml:space="preserve"> </w:t>
      </w:r>
      <w:proofErr w:type="spellStart"/>
      <w:r w:rsidRPr="00D60AFF">
        <w:rPr>
          <w:rFonts w:ascii="Times New Roman" w:eastAsia="Times New Roman" w:hAnsi="Times New Roman"/>
          <w:lang w:val="en-GB"/>
        </w:rPr>
        <w:t>Eötvös</w:t>
      </w:r>
      <w:proofErr w:type="spellEnd"/>
      <w:r w:rsidRPr="00D60AFF">
        <w:rPr>
          <w:rFonts w:ascii="Times New Roman" w:eastAsia="Times New Roman" w:hAnsi="Times New Roman"/>
          <w:lang w:val="en-GB"/>
        </w:rPr>
        <w:t xml:space="preserve"> </w:t>
      </w:r>
      <w:proofErr w:type="spellStart"/>
      <w:r w:rsidRPr="00D60AFF">
        <w:rPr>
          <w:rFonts w:ascii="Times New Roman" w:eastAsia="Times New Roman" w:hAnsi="Times New Roman"/>
          <w:lang w:val="en-GB"/>
        </w:rPr>
        <w:t>Loránd</w:t>
      </w:r>
      <w:proofErr w:type="spellEnd"/>
      <w:r w:rsidRPr="00D60AFF">
        <w:rPr>
          <w:rFonts w:ascii="Times New Roman" w:eastAsia="Times New Roman" w:hAnsi="Times New Roman"/>
          <w:lang w:val="en-GB"/>
        </w:rPr>
        <w:t xml:space="preserve"> University informs you, as data subject, on the processing of your personal data related </w:t>
      </w:r>
      <w:r w:rsidR="00D60AFF" w:rsidRPr="00D60AFF">
        <w:rPr>
          <w:rFonts w:ascii="Times New Roman" w:eastAsia="Times New Roman" w:hAnsi="Times New Roman"/>
          <w:lang w:val="en-GB"/>
        </w:rPr>
        <w:t>your adult education</w:t>
      </w:r>
      <w:r w:rsidRPr="00D60AFF">
        <w:rPr>
          <w:rFonts w:ascii="Times New Roman" w:eastAsia="Times New Roman" w:hAnsi="Times New Roman"/>
          <w:lang w:val="en-GB"/>
        </w:rPr>
        <w:t>.</w:t>
      </w:r>
    </w:p>
    <w:p w14:paraId="67300CD6" w14:textId="77777777" w:rsidR="00905C96" w:rsidRPr="00D60AFF" w:rsidRDefault="00905C96">
      <w:pPr>
        <w:spacing w:line="247" w:lineRule="exact"/>
        <w:rPr>
          <w:rFonts w:ascii="Times New Roman" w:eastAsia="Times New Roman" w:hAnsi="Times New Roman"/>
          <w:lang w:val="en-GB"/>
        </w:rPr>
      </w:pPr>
    </w:p>
    <w:p w14:paraId="6F73CDFB" w14:textId="182C8ECC" w:rsidR="00374249" w:rsidRPr="00D60AFF" w:rsidRDefault="00905C96">
      <w:pPr>
        <w:numPr>
          <w:ilvl w:val="0"/>
          <w:numId w:val="1"/>
        </w:numPr>
        <w:tabs>
          <w:tab w:val="left" w:pos="205"/>
        </w:tabs>
        <w:spacing w:line="234" w:lineRule="auto"/>
        <w:ind w:left="4" w:right="5380" w:hanging="4"/>
        <w:rPr>
          <w:rFonts w:ascii="Times New Roman" w:eastAsia="Times New Roman" w:hAnsi="Times New Roman"/>
          <w:b/>
          <w:u w:val="single"/>
          <w:lang w:val="en-GB"/>
        </w:rPr>
      </w:pPr>
      <w:r w:rsidRPr="00D60AFF">
        <w:rPr>
          <w:rFonts w:ascii="Times New Roman" w:eastAsia="Times New Roman" w:hAnsi="Times New Roman"/>
          <w:b/>
          <w:u w:val="single"/>
          <w:lang w:val="en-GB"/>
        </w:rPr>
        <w:t xml:space="preserve">Who is the Data Controller? </w:t>
      </w:r>
    </w:p>
    <w:p w14:paraId="1C107592" w14:textId="77777777" w:rsidR="00905C96" w:rsidRPr="00D60AFF" w:rsidRDefault="00905C96">
      <w:pPr>
        <w:spacing w:line="12" w:lineRule="exact"/>
        <w:rPr>
          <w:rFonts w:ascii="Times New Roman" w:eastAsia="Times New Roman" w:hAnsi="Times New Roman"/>
          <w:b/>
          <w:u w:val="single"/>
          <w:lang w:val="en-GB"/>
        </w:rPr>
      </w:pPr>
    </w:p>
    <w:p w14:paraId="70CCDC89" w14:textId="0FE2E68A" w:rsidR="00905C96" w:rsidRDefault="00C75BC7">
      <w:pPr>
        <w:spacing w:line="231" w:lineRule="exact"/>
        <w:rPr>
          <w:rFonts w:ascii="Times New Roman" w:eastAsia="Times New Roman" w:hAnsi="Times New Roman"/>
          <w:lang w:val="en-GB"/>
        </w:rPr>
      </w:pPr>
      <w:proofErr w:type="spellStart"/>
      <w:r>
        <w:rPr>
          <w:rFonts w:ascii="Times New Roman" w:eastAsia="Times New Roman" w:hAnsi="Times New Roman"/>
          <w:lang w:val="en-GB"/>
        </w:rPr>
        <w:t>Eötvös</w:t>
      </w:r>
      <w:proofErr w:type="spellEnd"/>
      <w:r>
        <w:rPr>
          <w:rFonts w:ascii="Times New Roman" w:eastAsia="Times New Roman" w:hAnsi="Times New Roman"/>
          <w:lang w:val="en-GB"/>
        </w:rPr>
        <w:t xml:space="preserve"> </w:t>
      </w:r>
      <w:proofErr w:type="spellStart"/>
      <w:r>
        <w:rPr>
          <w:rFonts w:ascii="Times New Roman" w:eastAsia="Times New Roman" w:hAnsi="Times New Roman"/>
          <w:lang w:val="en-GB"/>
        </w:rPr>
        <w:t>Loránd</w:t>
      </w:r>
      <w:proofErr w:type="spellEnd"/>
      <w:r>
        <w:rPr>
          <w:rFonts w:ascii="Times New Roman" w:eastAsia="Times New Roman" w:hAnsi="Times New Roman"/>
          <w:lang w:val="en-GB"/>
        </w:rPr>
        <w:t xml:space="preserve"> University</w:t>
      </w:r>
    </w:p>
    <w:p w14:paraId="0EB3062A" w14:textId="53BEB08F" w:rsidR="00C75BC7" w:rsidRDefault="00C75BC7">
      <w:pPr>
        <w:spacing w:line="231" w:lineRule="exact"/>
        <w:rPr>
          <w:rFonts w:ascii="Times New Roman" w:eastAsia="Times New Roman" w:hAnsi="Times New Roman"/>
          <w:lang w:val="en-GB"/>
        </w:rPr>
      </w:pPr>
      <w:proofErr w:type="spellStart"/>
      <w:r>
        <w:rPr>
          <w:rFonts w:ascii="Times New Roman" w:eastAsia="Times New Roman" w:hAnsi="Times New Roman"/>
          <w:lang w:val="en-GB"/>
        </w:rPr>
        <w:t>Egyetem</w:t>
      </w:r>
      <w:proofErr w:type="spellEnd"/>
      <w:r>
        <w:rPr>
          <w:rFonts w:ascii="Times New Roman" w:eastAsia="Times New Roman" w:hAnsi="Times New Roman"/>
          <w:lang w:val="en-GB"/>
        </w:rPr>
        <w:t xml:space="preserve"> </w:t>
      </w:r>
      <w:proofErr w:type="spellStart"/>
      <w:r>
        <w:rPr>
          <w:rFonts w:ascii="Times New Roman" w:eastAsia="Times New Roman" w:hAnsi="Times New Roman"/>
          <w:lang w:val="en-GB"/>
        </w:rPr>
        <w:t>tér</w:t>
      </w:r>
      <w:proofErr w:type="spellEnd"/>
      <w:r>
        <w:rPr>
          <w:rFonts w:ascii="Times New Roman" w:eastAsia="Times New Roman" w:hAnsi="Times New Roman"/>
          <w:lang w:val="en-GB"/>
        </w:rPr>
        <w:t xml:space="preserve"> 1-3.</w:t>
      </w:r>
    </w:p>
    <w:p w14:paraId="251EA6CC" w14:textId="77777777" w:rsidR="00C75BC7" w:rsidRPr="00366981" w:rsidRDefault="00C75BC7" w:rsidP="00C75BC7">
      <w:pPr>
        <w:jc w:val="both"/>
        <w:rPr>
          <w:rFonts w:ascii="Times New Roman" w:hAnsi="Times New Roman" w:cs="Times New Roman"/>
          <w:lang w:val="en-GB"/>
        </w:rPr>
      </w:pPr>
      <w:r w:rsidRPr="00366981">
        <w:rPr>
          <w:rFonts w:ascii="Times New Roman" w:hAnsi="Times New Roman" w:cs="Times New Roman"/>
          <w:lang w:val="en-GB"/>
        </w:rPr>
        <w:t xml:space="preserve">H-1053 Budapest </w:t>
      </w:r>
    </w:p>
    <w:p w14:paraId="55883803" w14:textId="65D9B1AA" w:rsidR="00C75BC7" w:rsidRDefault="00C75BC7">
      <w:pPr>
        <w:spacing w:line="231" w:lineRule="exact"/>
        <w:rPr>
          <w:rFonts w:ascii="Times New Roman" w:eastAsia="Times New Roman" w:hAnsi="Times New Roman"/>
          <w:lang w:val="en-GB"/>
        </w:rPr>
      </w:pPr>
    </w:p>
    <w:p w14:paraId="4ABB68E1" w14:textId="77777777" w:rsidR="00D60AFF" w:rsidRPr="00D60AFF" w:rsidRDefault="00D60AFF" w:rsidP="00D60AFF">
      <w:pPr>
        <w:spacing w:line="253" w:lineRule="auto"/>
        <w:ind w:left="4"/>
        <w:jc w:val="both"/>
        <w:rPr>
          <w:rFonts w:ascii="Times New Roman" w:eastAsia="Times New Roman" w:hAnsi="Times New Roman"/>
          <w:lang w:val="en-GB"/>
        </w:rPr>
      </w:pPr>
      <w:r w:rsidRPr="00D60AFF">
        <w:rPr>
          <w:rFonts w:ascii="Times New Roman" w:eastAsia="Times New Roman" w:hAnsi="Times New Roman"/>
          <w:lang w:val="en-GB"/>
        </w:rPr>
        <w:t>Responsible department and its representative: as indicated in the adult education contract as the "Department responsible for the training" and its representative.</w:t>
      </w:r>
    </w:p>
    <w:p w14:paraId="6788E5AA" w14:textId="12B357B5" w:rsidR="00D60AFF" w:rsidRPr="00D60AFF" w:rsidRDefault="00D60AFF" w:rsidP="00D60AFF">
      <w:pPr>
        <w:spacing w:line="253" w:lineRule="auto"/>
        <w:ind w:left="4"/>
        <w:jc w:val="both"/>
        <w:rPr>
          <w:rFonts w:ascii="Times New Roman" w:eastAsia="Times New Roman" w:hAnsi="Times New Roman"/>
          <w:lang w:val="en-GB"/>
        </w:rPr>
      </w:pPr>
      <w:r w:rsidRPr="00D60AFF">
        <w:rPr>
          <w:rFonts w:ascii="Times New Roman" w:eastAsia="Times New Roman" w:hAnsi="Times New Roman"/>
          <w:lang w:val="en-GB"/>
        </w:rPr>
        <w:t>Name and contact details of the contact person: name and contact details of the person responsible for contacting the adult education contract in professional and other matters.</w:t>
      </w:r>
    </w:p>
    <w:p w14:paraId="33CC898F" w14:textId="77777777" w:rsidR="00D60AFF" w:rsidRDefault="00D60AFF" w:rsidP="00774FB8">
      <w:pPr>
        <w:spacing w:line="253" w:lineRule="auto"/>
        <w:ind w:left="4"/>
        <w:jc w:val="both"/>
        <w:rPr>
          <w:rFonts w:ascii="Times New Roman" w:eastAsia="Times New Roman" w:hAnsi="Times New Roman"/>
          <w:lang w:val="en-GB"/>
        </w:rPr>
      </w:pPr>
    </w:p>
    <w:p w14:paraId="126CEE2B" w14:textId="5657FB83" w:rsidR="00774FB8" w:rsidRPr="00D60AFF" w:rsidRDefault="00774FB8" w:rsidP="00774FB8">
      <w:pPr>
        <w:spacing w:line="253" w:lineRule="auto"/>
        <w:ind w:left="4"/>
        <w:jc w:val="both"/>
        <w:rPr>
          <w:rFonts w:ascii="Times New Roman" w:eastAsia="Times New Roman" w:hAnsi="Times New Roman"/>
          <w:lang w:val="en-GB"/>
        </w:rPr>
      </w:pPr>
      <w:r w:rsidRPr="00D60AFF">
        <w:rPr>
          <w:rFonts w:ascii="Times New Roman" w:eastAsia="Times New Roman" w:hAnsi="Times New Roman"/>
          <w:lang w:val="en-GB"/>
        </w:rPr>
        <w:t xml:space="preserve">The employees and managers of the Data Controller may access and process personal data of the participant in the context of their professional duties or managerial mandate, to the extent necessary for the performance of their duties. In addition to the organisational unit responsible for the training indicated in your adult education contract, the processing involves the Faculty's Economic Office in the case of </w:t>
      </w:r>
      <w:r w:rsidR="00A937DE">
        <w:rPr>
          <w:rFonts w:ascii="Times New Roman" w:eastAsia="Times New Roman" w:hAnsi="Times New Roman"/>
          <w:lang w:val="en-GB"/>
        </w:rPr>
        <w:t>a</w:t>
      </w:r>
      <w:r w:rsidR="00A937DE" w:rsidRPr="00D60AFF">
        <w:rPr>
          <w:rFonts w:ascii="Times New Roman" w:eastAsia="Times New Roman" w:hAnsi="Times New Roman"/>
          <w:lang w:val="en-GB"/>
        </w:rPr>
        <w:t xml:space="preserve"> </w:t>
      </w:r>
      <w:r w:rsidRPr="00D60AFF">
        <w:rPr>
          <w:rFonts w:ascii="Times New Roman" w:eastAsia="Times New Roman" w:hAnsi="Times New Roman"/>
          <w:lang w:val="en-GB"/>
        </w:rPr>
        <w:t>Faculty, and the Directorate General for Economic Affairs of the Chancellery, the Directorate for Education and the Directorate for Legal Affairs in the case of other organisational units.</w:t>
      </w:r>
    </w:p>
    <w:p w14:paraId="6E16D362" w14:textId="77777777" w:rsidR="00D60AFF" w:rsidRDefault="00D60AFF" w:rsidP="00774FB8">
      <w:pPr>
        <w:spacing w:line="253" w:lineRule="auto"/>
        <w:ind w:left="4"/>
        <w:jc w:val="both"/>
        <w:rPr>
          <w:rFonts w:ascii="Times New Roman" w:eastAsia="Times New Roman" w:hAnsi="Times New Roman"/>
          <w:lang w:val="en-GB"/>
        </w:rPr>
      </w:pPr>
    </w:p>
    <w:p w14:paraId="77F9A91B" w14:textId="2BD8BFAA" w:rsidR="00774FB8" w:rsidRPr="00D60AFF" w:rsidRDefault="00774FB8" w:rsidP="00774FB8">
      <w:pPr>
        <w:spacing w:line="253" w:lineRule="auto"/>
        <w:ind w:left="4"/>
        <w:jc w:val="both"/>
        <w:rPr>
          <w:rFonts w:ascii="Times New Roman" w:eastAsia="Times New Roman" w:hAnsi="Times New Roman"/>
          <w:lang w:val="en-GB"/>
        </w:rPr>
      </w:pPr>
      <w:r w:rsidRPr="00D60AFF">
        <w:rPr>
          <w:rFonts w:ascii="Times New Roman" w:eastAsia="Times New Roman" w:hAnsi="Times New Roman"/>
          <w:lang w:val="en-GB"/>
        </w:rPr>
        <w:t xml:space="preserve">Adult education is governed by Act LXXVII of 2013 on Adult Education (hereinafter referred to as the Adult Education Act) and Government Decree 11/2020 (II. 7.) on the implementation of the Adult Education Act (hereinafter referred to as the </w:t>
      </w:r>
      <w:r w:rsidR="006B5C38">
        <w:rPr>
          <w:rFonts w:ascii="Times New Roman" w:eastAsia="Times New Roman" w:hAnsi="Times New Roman"/>
          <w:lang w:val="en-GB"/>
        </w:rPr>
        <w:t>I</w:t>
      </w:r>
      <w:r w:rsidR="00D60AFF">
        <w:rPr>
          <w:rFonts w:ascii="Times New Roman" w:eastAsia="Times New Roman" w:hAnsi="Times New Roman"/>
          <w:lang w:val="en-GB"/>
        </w:rPr>
        <w:t>mplement</w:t>
      </w:r>
      <w:r w:rsidR="008D0949">
        <w:rPr>
          <w:rFonts w:ascii="Times New Roman" w:eastAsia="Times New Roman" w:hAnsi="Times New Roman"/>
          <w:lang w:val="en-GB"/>
        </w:rPr>
        <w:t>at</w:t>
      </w:r>
      <w:r w:rsidR="00D60AFF">
        <w:rPr>
          <w:rFonts w:ascii="Times New Roman" w:eastAsia="Times New Roman" w:hAnsi="Times New Roman"/>
          <w:lang w:val="en-GB"/>
        </w:rPr>
        <w:t xml:space="preserve">ion </w:t>
      </w:r>
      <w:r w:rsidR="006B5C38">
        <w:rPr>
          <w:rFonts w:ascii="Times New Roman" w:eastAsia="Times New Roman" w:hAnsi="Times New Roman"/>
          <w:lang w:val="en-GB"/>
        </w:rPr>
        <w:t>R</w:t>
      </w:r>
      <w:r w:rsidR="00D60AFF">
        <w:rPr>
          <w:rFonts w:ascii="Times New Roman" w:eastAsia="Times New Roman" w:hAnsi="Times New Roman"/>
          <w:lang w:val="en-GB"/>
        </w:rPr>
        <w:t>egulation</w:t>
      </w:r>
      <w:r w:rsidRPr="00D60AFF">
        <w:rPr>
          <w:rFonts w:ascii="Times New Roman" w:eastAsia="Times New Roman" w:hAnsi="Times New Roman"/>
          <w:lang w:val="en-GB"/>
        </w:rPr>
        <w:t>).</w:t>
      </w:r>
    </w:p>
    <w:p w14:paraId="61A6A0AF" w14:textId="77777777" w:rsidR="00905C96" w:rsidRPr="007D1A4F" w:rsidRDefault="00905C96">
      <w:pPr>
        <w:spacing w:line="200" w:lineRule="exact"/>
        <w:rPr>
          <w:rFonts w:ascii="Times New Roman" w:eastAsia="Times New Roman" w:hAnsi="Times New Roman" w:cs="Times New Roman"/>
          <w:lang w:val="en-GB"/>
        </w:rPr>
      </w:pPr>
    </w:p>
    <w:p w14:paraId="506F51FC" w14:textId="77777777" w:rsidR="00905C96" w:rsidRPr="007D1A4F" w:rsidRDefault="00905C96">
      <w:pPr>
        <w:spacing w:line="277" w:lineRule="exact"/>
        <w:rPr>
          <w:rFonts w:ascii="Times New Roman" w:eastAsia="Times New Roman" w:hAnsi="Times New Roman" w:cs="Times New Roman"/>
          <w:lang w:val="en-GB"/>
        </w:rPr>
      </w:pPr>
    </w:p>
    <w:p w14:paraId="4FBA2ECB" w14:textId="544A631B" w:rsidR="00591BA3" w:rsidRPr="007D1A4F" w:rsidRDefault="00905C96" w:rsidP="00591BA3">
      <w:pPr>
        <w:spacing w:line="0" w:lineRule="atLeast"/>
        <w:rPr>
          <w:rFonts w:ascii="Times New Roman" w:eastAsia="Times New Roman" w:hAnsi="Times New Roman" w:cs="Times New Roman"/>
          <w:b/>
          <w:lang w:val="en-GB"/>
        </w:rPr>
      </w:pPr>
      <w:r w:rsidRPr="007D1A4F">
        <w:rPr>
          <w:rFonts w:ascii="Times New Roman" w:eastAsia="Times New Roman" w:hAnsi="Times New Roman" w:cs="Times New Roman"/>
          <w:b/>
          <w:lang w:val="en-GB"/>
        </w:rPr>
        <w:lastRenderedPageBreak/>
        <w:t xml:space="preserve">I. </w:t>
      </w:r>
      <w:r w:rsidR="00452C79">
        <w:rPr>
          <w:rFonts w:ascii="Times New Roman" w:eastAsia="Times New Roman" w:hAnsi="Times New Roman" w:cs="Times New Roman"/>
          <w:b/>
          <w:lang w:val="en-GB"/>
        </w:rPr>
        <w:t>P</w:t>
      </w:r>
      <w:r w:rsidR="00452C79" w:rsidRPr="007D1A4F">
        <w:rPr>
          <w:rFonts w:ascii="Times New Roman" w:eastAsia="Times New Roman" w:hAnsi="Times New Roman" w:cs="Times New Roman"/>
          <w:b/>
          <w:lang w:val="en-GB"/>
        </w:rPr>
        <w:t>rocessing of your data related to your adult education legal relationship</w:t>
      </w:r>
    </w:p>
    <w:p w14:paraId="7B9F39D7" w14:textId="77777777" w:rsidR="00591BA3" w:rsidRPr="007D1A4F" w:rsidRDefault="00591BA3" w:rsidP="00591BA3">
      <w:pPr>
        <w:spacing w:line="0" w:lineRule="atLeast"/>
        <w:rPr>
          <w:rFonts w:ascii="Times New Roman" w:eastAsia="Times New Roman" w:hAnsi="Times New Roman" w:cs="Times New Roman"/>
          <w:b/>
          <w:lang w:val="en-GB"/>
        </w:rPr>
      </w:pPr>
    </w:p>
    <w:tbl>
      <w:tblPr>
        <w:tblStyle w:val="Rcsostblzat"/>
        <w:tblW w:w="0" w:type="auto"/>
        <w:tblInd w:w="108" w:type="dxa"/>
        <w:tblLook w:val="04A0" w:firstRow="1" w:lastRow="0" w:firstColumn="1" w:lastColumn="0" w:noHBand="0" w:noVBand="1"/>
      </w:tblPr>
      <w:tblGrid>
        <w:gridCol w:w="2730"/>
        <w:gridCol w:w="6224"/>
      </w:tblGrid>
      <w:tr w:rsidR="00591BA3" w:rsidRPr="00F26CF1" w14:paraId="3193509D" w14:textId="77777777" w:rsidTr="00101122">
        <w:trPr>
          <w:trHeight w:val="473"/>
        </w:trPr>
        <w:tc>
          <w:tcPr>
            <w:tcW w:w="2730" w:type="dxa"/>
            <w:tcBorders>
              <w:top w:val="single" w:sz="4" w:space="0" w:color="auto"/>
              <w:left w:val="single" w:sz="4" w:space="0" w:color="auto"/>
              <w:bottom w:val="single" w:sz="4" w:space="0" w:color="auto"/>
              <w:right w:val="single" w:sz="4" w:space="0" w:color="auto"/>
            </w:tcBorders>
            <w:hideMark/>
          </w:tcPr>
          <w:p w14:paraId="5A212390" w14:textId="2726F770" w:rsidR="00591BA3" w:rsidRPr="00F26CF1" w:rsidRDefault="00E35FDE" w:rsidP="00101122">
            <w:pPr>
              <w:pStyle w:val="Listaszerbekezds"/>
              <w:spacing w:after="0" w:line="240" w:lineRule="auto"/>
              <w:ind w:left="0"/>
              <w:rPr>
                <w:rFonts w:ascii="Times New Roman" w:hAnsi="Times New Roman" w:cs="Times New Roman"/>
                <w:b/>
                <w:bCs/>
                <w:sz w:val="20"/>
                <w:szCs w:val="20"/>
              </w:rPr>
            </w:pPr>
            <w:r w:rsidRPr="00F26CF1">
              <w:rPr>
                <w:rFonts w:ascii="Times New Roman" w:hAnsi="Times New Roman" w:cs="Times New Roman"/>
                <w:b/>
                <w:bCs/>
                <w:sz w:val="20"/>
                <w:szCs w:val="20"/>
              </w:rPr>
              <w:t>Data</w:t>
            </w:r>
            <w:r w:rsidR="00591BA3" w:rsidRPr="00F26CF1">
              <w:rPr>
                <w:rFonts w:ascii="Times New Roman" w:hAnsi="Times New Roman" w:cs="Times New Roman"/>
                <w:b/>
                <w:bCs/>
                <w:sz w:val="20"/>
                <w:szCs w:val="20"/>
              </w:rPr>
              <w:t xml:space="preserve"> processed by the University</w:t>
            </w:r>
          </w:p>
        </w:tc>
        <w:tc>
          <w:tcPr>
            <w:tcW w:w="6224" w:type="dxa"/>
            <w:tcBorders>
              <w:top w:val="single" w:sz="4" w:space="0" w:color="auto"/>
              <w:left w:val="single" w:sz="4" w:space="0" w:color="auto"/>
              <w:bottom w:val="single" w:sz="4" w:space="0" w:color="auto"/>
              <w:right w:val="single" w:sz="4" w:space="0" w:color="auto"/>
            </w:tcBorders>
          </w:tcPr>
          <w:p w14:paraId="445E20A8" w14:textId="77777777" w:rsidR="00591BA3" w:rsidRPr="00F26CF1" w:rsidRDefault="00591BA3" w:rsidP="00101122">
            <w:pPr>
              <w:jc w:val="both"/>
              <w:rPr>
                <w:rFonts w:ascii="Times New Roman" w:hAnsi="Times New Roman" w:cs="Times New Roman"/>
                <w:bCs/>
                <w:sz w:val="20"/>
                <w:szCs w:val="20"/>
              </w:rPr>
            </w:pPr>
            <w:r w:rsidRPr="00F26CF1">
              <w:rPr>
                <w:rFonts w:ascii="Times New Roman" w:hAnsi="Times New Roman" w:cs="Times New Roman"/>
                <w:bCs/>
                <w:sz w:val="20"/>
                <w:szCs w:val="20"/>
              </w:rPr>
              <w:t xml:space="preserve">aa) Data specified in </w:t>
            </w:r>
            <w:r w:rsidRPr="00F26CF1">
              <w:rPr>
                <w:rFonts w:ascii="Times New Roman" w:hAnsi="Times New Roman" w:cs="Times New Roman"/>
                <w:color w:val="212121"/>
                <w:sz w:val="20"/>
                <w:szCs w:val="20"/>
                <w:lang w:val="en-GB"/>
              </w:rPr>
              <w:t xml:space="preserve">Article 21 of </w:t>
            </w:r>
            <w:r w:rsidRPr="00F26CF1">
              <w:rPr>
                <w:rFonts w:ascii="Times New Roman" w:hAnsi="Times New Roman" w:cs="Times New Roman"/>
                <w:bCs/>
                <w:sz w:val="20"/>
                <w:szCs w:val="20"/>
              </w:rPr>
              <w:t xml:space="preserve">the </w:t>
            </w:r>
            <w:r w:rsidRPr="00F26CF1">
              <w:rPr>
                <w:rFonts w:ascii="Times New Roman" w:hAnsi="Times New Roman" w:cs="Times New Roman"/>
                <w:color w:val="212121"/>
                <w:sz w:val="20"/>
                <w:szCs w:val="20"/>
                <w:lang w:val="en-GB"/>
              </w:rPr>
              <w:t>Adult Education Act</w:t>
            </w:r>
            <w:r w:rsidRPr="00F26CF1">
              <w:rPr>
                <w:rFonts w:ascii="Times New Roman" w:hAnsi="Times New Roman" w:cs="Times New Roman"/>
                <w:bCs/>
                <w:sz w:val="20"/>
                <w:szCs w:val="20"/>
              </w:rPr>
              <w:t>:</w:t>
            </w:r>
          </w:p>
          <w:p w14:paraId="6A17A299" w14:textId="77777777" w:rsidR="00591BA3" w:rsidRPr="00F26CF1" w:rsidRDefault="00591BA3" w:rsidP="00101122">
            <w:pPr>
              <w:pStyle w:val="NormlWeb"/>
              <w:spacing w:after="0"/>
              <w:rPr>
                <w:bCs/>
                <w:sz w:val="20"/>
                <w:szCs w:val="20"/>
              </w:rPr>
            </w:pPr>
            <w:r w:rsidRPr="00F26CF1">
              <w:rPr>
                <w:bCs/>
                <w:sz w:val="20"/>
                <w:szCs w:val="20"/>
              </w:rPr>
              <w:t>Your natural personal identification data and – in connection with the issuance of the educational identification number – your educational identification number, your e-mail address, as well as your education-related data, in connection with your highest educational level, vocational qualification, professional qualification and knowledge of foreign languages, your entry into the training and the completion of the training, and in the lack of the completion of the training, withdrawal from the training, evaluation and qualification during the training, payment obligations related to the training and the training loan used.</w:t>
            </w:r>
          </w:p>
          <w:p w14:paraId="27C5B20F" w14:textId="77777777" w:rsidR="00591BA3" w:rsidRPr="00F26CF1" w:rsidRDefault="00591BA3" w:rsidP="00101122">
            <w:pPr>
              <w:pStyle w:val="NormlWeb"/>
              <w:spacing w:after="0"/>
              <w:rPr>
                <w:bCs/>
                <w:sz w:val="20"/>
                <w:szCs w:val="20"/>
              </w:rPr>
            </w:pPr>
          </w:p>
          <w:p w14:paraId="664CA132" w14:textId="77777777" w:rsidR="00591BA3" w:rsidRPr="00F26CF1" w:rsidRDefault="00591BA3" w:rsidP="00101122">
            <w:pPr>
              <w:pStyle w:val="NormlWeb"/>
              <w:spacing w:after="0"/>
              <w:ind w:firstLine="28"/>
              <w:rPr>
                <w:sz w:val="20"/>
                <w:szCs w:val="20"/>
              </w:rPr>
            </w:pPr>
            <w:r w:rsidRPr="00F26CF1">
              <w:rPr>
                <w:bCs/>
                <w:sz w:val="20"/>
                <w:szCs w:val="20"/>
              </w:rPr>
              <w:t xml:space="preserve">ab) country of birth, foreign citizenship (in view of the provisions of Article 15, Paragraph (1) of the </w:t>
            </w:r>
            <w:r w:rsidRPr="00F26CF1">
              <w:rPr>
                <w:color w:val="212121"/>
                <w:sz w:val="20"/>
                <w:szCs w:val="20"/>
                <w:lang w:val="en-GB"/>
              </w:rPr>
              <w:t>Adult Education Act</w:t>
            </w:r>
            <w:r w:rsidRPr="00F26CF1">
              <w:rPr>
                <w:bCs/>
                <w:sz w:val="20"/>
                <w:szCs w:val="20"/>
              </w:rPr>
              <w:t xml:space="preserve"> as additional data required for the provision of data to the FAR system), as well as the permanent address, address of correspondence, </w:t>
            </w:r>
            <w:r w:rsidRPr="00F26CF1">
              <w:rPr>
                <w:sz w:val="20"/>
                <w:szCs w:val="20"/>
              </w:rPr>
              <w:t>notification address, and phone number.</w:t>
            </w:r>
          </w:p>
          <w:p w14:paraId="24D0DA66" w14:textId="77777777" w:rsidR="00591BA3" w:rsidRPr="00F26CF1" w:rsidRDefault="00591BA3" w:rsidP="00101122">
            <w:pPr>
              <w:jc w:val="both"/>
              <w:rPr>
                <w:rFonts w:ascii="Times New Roman" w:hAnsi="Times New Roman" w:cs="Times New Roman"/>
                <w:bCs/>
                <w:sz w:val="20"/>
                <w:szCs w:val="20"/>
              </w:rPr>
            </w:pPr>
          </w:p>
          <w:p w14:paraId="7B574FB8" w14:textId="21ADCFEA" w:rsidR="00591BA3" w:rsidRPr="00F26CF1" w:rsidRDefault="00591BA3" w:rsidP="00101122">
            <w:pPr>
              <w:jc w:val="both"/>
              <w:rPr>
                <w:rFonts w:ascii="Times New Roman" w:hAnsi="Times New Roman" w:cs="Times New Roman"/>
                <w:bCs/>
                <w:sz w:val="20"/>
                <w:szCs w:val="20"/>
              </w:rPr>
            </w:pPr>
            <w:r w:rsidRPr="00380D3E">
              <w:rPr>
                <w:rFonts w:ascii="Times New Roman" w:hAnsi="Times New Roman" w:cs="Times New Roman"/>
                <w:bCs/>
                <w:sz w:val="20"/>
                <w:szCs w:val="20"/>
              </w:rPr>
              <w:t>b) If relevant: Subject</w:t>
            </w:r>
            <w:r w:rsidRPr="00F26CF1">
              <w:rPr>
                <w:rFonts w:ascii="Times New Roman" w:hAnsi="Times New Roman" w:cs="Times New Roman"/>
                <w:bCs/>
                <w:sz w:val="20"/>
                <w:szCs w:val="20"/>
              </w:rPr>
              <w:t xml:space="preserve"> to the provisions of Act V of 2013 on the Civil Code, the data of the legal representative acting on behalf of the </w:t>
            </w:r>
            <w:r w:rsidR="00940C4F" w:rsidRPr="00F26CF1">
              <w:rPr>
                <w:rFonts w:ascii="Times New Roman" w:hAnsi="Times New Roman" w:cs="Times New Roman"/>
                <w:bCs/>
                <w:sz w:val="20"/>
                <w:szCs w:val="20"/>
              </w:rPr>
              <w:t xml:space="preserve">underage </w:t>
            </w:r>
            <w:r w:rsidRPr="00F26CF1">
              <w:rPr>
                <w:rFonts w:ascii="Times New Roman" w:hAnsi="Times New Roman" w:cs="Times New Roman"/>
                <w:bCs/>
                <w:sz w:val="20"/>
                <w:szCs w:val="20"/>
              </w:rPr>
              <w:t>participant with limited legal capacity (name, e-mail address, phone number and signature).</w:t>
            </w:r>
          </w:p>
          <w:p w14:paraId="5F9A4FC9" w14:textId="77777777" w:rsidR="00591BA3" w:rsidRPr="00F26CF1" w:rsidRDefault="00591BA3" w:rsidP="00101122">
            <w:pPr>
              <w:jc w:val="both"/>
              <w:rPr>
                <w:rFonts w:ascii="Times New Roman" w:hAnsi="Times New Roman" w:cs="Times New Roman"/>
                <w:bCs/>
                <w:sz w:val="20"/>
                <w:szCs w:val="20"/>
              </w:rPr>
            </w:pPr>
          </w:p>
          <w:p w14:paraId="3DF3BB4B" w14:textId="76D88050" w:rsidR="00591BA3" w:rsidRPr="00F26CF1" w:rsidRDefault="00591BA3" w:rsidP="00101122">
            <w:pPr>
              <w:jc w:val="both"/>
              <w:rPr>
                <w:rFonts w:ascii="Times New Roman" w:hAnsi="Times New Roman" w:cs="Times New Roman"/>
                <w:bCs/>
                <w:sz w:val="20"/>
                <w:szCs w:val="20"/>
              </w:rPr>
            </w:pPr>
            <w:r w:rsidRPr="00F26CF1">
              <w:rPr>
                <w:rFonts w:ascii="Times New Roman" w:hAnsi="Times New Roman" w:cs="Times New Roman"/>
                <w:bCs/>
                <w:sz w:val="20"/>
                <w:szCs w:val="20"/>
              </w:rPr>
              <w:t xml:space="preserve">c) In the case of university records, data contained in Article 16 of the </w:t>
            </w:r>
            <w:r w:rsidRPr="00F26CF1">
              <w:rPr>
                <w:rFonts w:ascii="Times New Roman" w:hAnsi="Times New Roman" w:cs="Times New Roman"/>
                <w:color w:val="212121"/>
                <w:sz w:val="20"/>
                <w:szCs w:val="20"/>
                <w:lang w:val="en-GB"/>
              </w:rPr>
              <w:t>Adult Education Act</w:t>
            </w:r>
            <w:r w:rsidRPr="00F26CF1">
              <w:rPr>
                <w:rFonts w:ascii="Times New Roman" w:hAnsi="Times New Roman" w:cs="Times New Roman"/>
                <w:bCs/>
                <w:sz w:val="20"/>
                <w:szCs w:val="20"/>
              </w:rPr>
              <w:t xml:space="preserve"> and Article 26 of the </w:t>
            </w:r>
            <w:r w:rsidR="006B5C38" w:rsidRPr="00F26CF1">
              <w:rPr>
                <w:rFonts w:ascii="Times New Roman" w:hAnsi="Times New Roman" w:cs="Times New Roman"/>
                <w:bCs/>
                <w:sz w:val="20"/>
                <w:szCs w:val="20"/>
              </w:rPr>
              <w:t>Implementation Regulation</w:t>
            </w:r>
            <w:r w:rsidRPr="00F26CF1">
              <w:rPr>
                <w:rFonts w:ascii="Times New Roman" w:hAnsi="Times New Roman" w:cs="Times New Roman"/>
                <w:bCs/>
                <w:sz w:val="20"/>
                <w:szCs w:val="20"/>
              </w:rPr>
              <w:t>.</w:t>
            </w:r>
          </w:p>
          <w:p w14:paraId="4A650DF4" w14:textId="77777777" w:rsidR="00591BA3" w:rsidRPr="00F26CF1" w:rsidRDefault="00591BA3" w:rsidP="00101122">
            <w:pPr>
              <w:jc w:val="both"/>
              <w:rPr>
                <w:rFonts w:ascii="Times New Roman" w:hAnsi="Times New Roman" w:cs="Times New Roman"/>
                <w:bCs/>
                <w:sz w:val="20"/>
                <w:szCs w:val="20"/>
              </w:rPr>
            </w:pPr>
          </w:p>
          <w:p w14:paraId="21D51E16" w14:textId="4FB3617A" w:rsidR="00591BA3" w:rsidRPr="00F26CF1" w:rsidRDefault="00591BA3" w:rsidP="00101122">
            <w:pPr>
              <w:spacing w:before="60" w:after="60"/>
              <w:jc w:val="both"/>
              <w:rPr>
                <w:rFonts w:ascii="Times New Roman" w:hAnsi="Times New Roman" w:cs="Times New Roman"/>
                <w:bCs/>
                <w:sz w:val="20"/>
                <w:szCs w:val="20"/>
              </w:rPr>
            </w:pPr>
            <w:r w:rsidRPr="00F26CF1">
              <w:rPr>
                <w:rFonts w:ascii="Times New Roman" w:hAnsi="Times New Roman" w:cs="Times New Roman"/>
                <w:bCs/>
                <w:sz w:val="20"/>
                <w:szCs w:val="20"/>
              </w:rPr>
              <w:t xml:space="preserve">Regarding the participants, pursuant to Article 16 of the Adult Education Act, the University, as an adult education institution, must register and </w:t>
            </w:r>
            <w:r w:rsidR="00940C4F" w:rsidRPr="00F26CF1">
              <w:rPr>
                <w:rFonts w:ascii="Times New Roman" w:hAnsi="Times New Roman" w:cs="Times New Roman"/>
                <w:bCs/>
                <w:sz w:val="20"/>
                <w:szCs w:val="20"/>
              </w:rPr>
              <w:t>-</w:t>
            </w:r>
            <w:r w:rsidRPr="00F26CF1">
              <w:rPr>
                <w:rFonts w:ascii="Times New Roman" w:hAnsi="Times New Roman" w:cs="Times New Roman"/>
                <w:bCs/>
                <w:sz w:val="20"/>
                <w:szCs w:val="20"/>
              </w:rPr>
              <w:t xml:space="preserve"> in order to ensure the exercise of the control authority of the state administrative body for adult education </w:t>
            </w:r>
            <w:r w:rsidR="00940C4F" w:rsidRPr="00F26CF1">
              <w:rPr>
                <w:rFonts w:ascii="Times New Roman" w:hAnsi="Times New Roman" w:cs="Times New Roman"/>
                <w:bCs/>
                <w:sz w:val="20"/>
                <w:szCs w:val="20"/>
              </w:rPr>
              <w:t>-</w:t>
            </w:r>
            <w:r w:rsidRPr="00F26CF1">
              <w:rPr>
                <w:rFonts w:ascii="Times New Roman" w:hAnsi="Times New Roman" w:cs="Times New Roman"/>
                <w:bCs/>
                <w:sz w:val="20"/>
                <w:szCs w:val="20"/>
              </w:rPr>
              <w:t xml:space="preserve"> preserve the following documents until the last day of the eighth year from its creation:</w:t>
            </w:r>
          </w:p>
          <w:p w14:paraId="07F000AC" w14:textId="6DC2BBD3" w:rsidR="00591BA3" w:rsidRPr="00F26CF1" w:rsidRDefault="00591BA3" w:rsidP="00101122">
            <w:pPr>
              <w:spacing w:before="60" w:after="60"/>
              <w:jc w:val="both"/>
              <w:rPr>
                <w:rFonts w:ascii="Times New Roman" w:hAnsi="Times New Roman" w:cs="Times New Roman"/>
                <w:bCs/>
                <w:sz w:val="20"/>
                <w:szCs w:val="20"/>
              </w:rPr>
            </w:pPr>
            <w:r w:rsidRPr="00F26CF1">
              <w:rPr>
                <w:rFonts w:ascii="Times New Roman" w:hAnsi="Times New Roman" w:cs="Times New Roman"/>
                <w:bCs/>
                <w:sz w:val="20"/>
                <w:szCs w:val="20"/>
              </w:rPr>
              <w:t xml:space="preserve">– documents certifying attendance and completion of the training activity (as well as the progress log on the basis of Article 26 of the </w:t>
            </w:r>
            <w:r w:rsidR="007D1A4F" w:rsidRPr="00F26CF1">
              <w:rPr>
                <w:rFonts w:ascii="Times New Roman" w:hAnsi="Times New Roman" w:cs="Times New Roman"/>
                <w:bCs/>
                <w:sz w:val="20"/>
                <w:szCs w:val="20"/>
              </w:rPr>
              <w:t>Implementation Regulation</w:t>
            </w:r>
            <w:r w:rsidRPr="00F26CF1">
              <w:rPr>
                <w:rFonts w:ascii="Times New Roman" w:hAnsi="Times New Roman" w:cs="Times New Roman"/>
                <w:bCs/>
                <w:sz w:val="20"/>
                <w:szCs w:val="20"/>
              </w:rPr>
              <w:t>),</w:t>
            </w:r>
          </w:p>
          <w:p w14:paraId="1D566F53" w14:textId="2FAF72B8" w:rsidR="00591BA3" w:rsidRPr="00F26CF1" w:rsidRDefault="00591BA3" w:rsidP="00101122">
            <w:pPr>
              <w:spacing w:before="60" w:after="60"/>
              <w:jc w:val="both"/>
              <w:rPr>
                <w:rFonts w:ascii="Times New Roman" w:hAnsi="Times New Roman" w:cs="Times New Roman"/>
                <w:bCs/>
                <w:sz w:val="20"/>
                <w:szCs w:val="20"/>
              </w:rPr>
            </w:pPr>
            <w:r w:rsidRPr="00F26CF1">
              <w:rPr>
                <w:rFonts w:ascii="Times New Roman" w:hAnsi="Times New Roman" w:cs="Times New Roman"/>
                <w:bCs/>
                <w:sz w:val="20"/>
                <w:szCs w:val="20"/>
              </w:rPr>
              <w:t>– the personal data of the person participating in the training, processed on the basis of Article 21, Paragraph (1), as well as the original documents certifying the conditions necessary for starting and participating in education and training, or their copies certified by the adult education institution, as well as the documents supporting the initial aptitude test and the preliminary knowledge</w:t>
            </w:r>
            <w:r w:rsidR="005C3634" w:rsidRPr="00F26CF1">
              <w:rPr>
                <w:rFonts w:ascii="Times New Roman" w:hAnsi="Times New Roman" w:cs="Times New Roman"/>
                <w:bCs/>
                <w:sz w:val="20"/>
                <w:szCs w:val="20"/>
              </w:rPr>
              <w:t xml:space="preserve"> assessment</w:t>
            </w:r>
            <w:r w:rsidRPr="00F26CF1">
              <w:rPr>
                <w:rFonts w:ascii="Times New Roman" w:hAnsi="Times New Roman" w:cs="Times New Roman"/>
                <w:bCs/>
                <w:sz w:val="20"/>
                <w:szCs w:val="20"/>
              </w:rPr>
              <w:t>,</w:t>
            </w:r>
          </w:p>
          <w:p w14:paraId="17F97668" w14:textId="4AE6C080" w:rsidR="00591BA3" w:rsidRPr="00F26CF1" w:rsidRDefault="00591BA3" w:rsidP="00101122">
            <w:pPr>
              <w:spacing w:before="60" w:after="60"/>
              <w:jc w:val="both"/>
              <w:rPr>
                <w:rFonts w:ascii="Times New Roman" w:hAnsi="Times New Roman" w:cs="Times New Roman"/>
                <w:bCs/>
                <w:sz w:val="20"/>
                <w:szCs w:val="20"/>
              </w:rPr>
            </w:pPr>
            <w:r w:rsidRPr="00F26CF1">
              <w:rPr>
                <w:rFonts w:ascii="Times New Roman" w:hAnsi="Times New Roman" w:cs="Times New Roman"/>
                <w:bCs/>
                <w:sz w:val="20"/>
                <w:szCs w:val="20"/>
              </w:rPr>
              <w:t xml:space="preserve">– the adult education </w:t>
            </w:r>
            <w:proofErr w:type="gramStart"/>
            <w:r w:rsidRPr="00F26CF1">
              <w:rPr>
                <w:rFonts w:ascii="Times New Roman" w:hAnsi="Times New Roman" w:cs="Times New Roman"/>
                <w:bCs/>
                <w:sz w:val="20"/>
                <w:szCs w:val="20"/>
              </w:rPr>
              <w:t>contract</w:t>
            </w:r>
            <w:proofErr w:type="gramEnd"/>
            <w:r w:rsidRPr="00F26CF1">
              <w:rPr>
                <w:rFonts w:ascii="Times New Roman" w:hAnsi="Times New Roman" w:cs="Times New Roman"/>
                <w:bCs/>
                <w:sz w:val="20"/>
                <w:szCs w:val="20"/>
              </w:rPr>
              <w:t>.</w:t>
            </w:r>
          </w:p>
          <w:p w14:paraId="1173C618" w14:textId="77777777" w:rsidR="00940C4F" w:rsidRPr="00F26CF1" w:rsidRDefault="00940C4F" w:rsidP="00101122">
            <w:pPr>
              <w:spacing w:before="60" w:after="60"/>
              <w:jc w:val="both"/>
              <w:rPr>
                <w:rFonts w:ascii="Times New Roman" w:hAnsi="Times New Roman" w:cs="Times New Roman"/>
                <w:bCs/>
                <w:sz w:val="20"/>
                <w:szCs w:val="20"/>
              </w:rPr>
            </w:pPr>
          </w:p>
          <w:p w14:paraId="5840308C" w14:textId="2769884E" w:rsidR="00591BA3" w:rsidRPr="00F26CF1" w:rsidRDefault="00591BA3" w:rsidP="00101122">
            <w:pPr>
              <w:spacing w:before="60" w:after="60"/>
              <w:jc w:val="both"/>
              <w:rPr>
                <w:rFonts w:ascii="Times New Roman" w:hAnsi="Times New Roman" w:cs="Times New Roman"/>
                <w:bCs/>
                <w:sz w:val="20"/>
                <w:szCs w:val="20"/>
              </w:rPr>
            </w:pPr>
            <w:r w:rsidRPr="00F26CF1">
              <w:rPr>
                <w:rFonts w:ascii="Times New Roman" w:hAnsi="Times New Roman" w:cs="Times New Roman"/>
                <w:bCs/>
                <w:sz w:val="20"/>
                <w:szCs w:val="20"/>
              </w:rPr>
              <w:t xml:space="preserve">d) </w:t>
            </w:r>
            <w:r w:rsidR="00C55E3A" w:rsidRPr="00F26CF1">
              <w:rPr>
                <w:rFonts w:ascii="Times New Roman" w:hAnsi="Times New Roman" w:cs="Times New Roman"/>
                <w:bCs/>
                <w:sz w:val="20"/>
                <w:szCs w:val="20"/>
              </w:rPr>
              <w:t xml:space="preserve">In the case of </w:t>
            </w:r>
            <w:r w:rsidRPr="00F26CF1">
              <w:rPr>
                <w:rFonts w:ascii="Times New Roman" w:hAnsi="Times New Roman" w:cs="Times New Roman"/>
                <w:bCs/>
                <w:sz w:val="20"/>
                <w:szCs w:val="20"/>
              </w:rPr>
              <w:t>Complaint handling: the contents of the complaint.</w:t>
            </w:r>
          </w:p>
        </w:tc>
      </w:tr>
      <w:tr w:rsidR="00591BA3" w:rsidRPr="00F26CF1" w14:paraId="7B8AB646" w14:textId="77777777" w:rsidTr="00101122">
        <w:tc>
          <w:tcPr>
            <w:tcW w:w="2730" w:type="dxa"/>
            <w:tcBorders>
              <w:top w:val="single" w:sz="4" w:space="0" w:color="auto"/>
              <w:left w:val="single" w:sz="4" w:space="0" w:color="auto"/>
              <w:bottom w:val="single" w:sz="4" w:space="0" w:color="auto"/>
              <w:right w:val="single" w:sz="4" w:space="0" w:color="auto"/>
            </w:tcBorders>
            <w:hideMark/>
          </w:tcPr>
          <w:p w14:paraId="7B886422" w14:textId="77777777" w:rsidR="00591BA3" w:rsidRPr="00F26CF1" w:rsidRDefault="00591BA3" w:rsidP="00101122">
            <w:pPr>
              <w:pStyle w:val="Listaszerbekezds"/>
              <w:spacing w:after="0" w:line="240" w:lineRule="auto"/>
              <w:ind w:left="0"/>
              <w:rPr>
                <w:rFonts w:ascii="Times New Roman" w:hAnsi="Times New Roman" w:cs="Times New Roman"/>
                <w:b/>
                <w:bCs/>
                <w:sz w:val="20"/>
                <w:szCs w:val="20"/>
              </w:rPr>
            </w:pPr>
            <w:r w:rsidRPr="00F26CF1">
              <w:rPr>
                <w:rFonts w:ascii="Times New Roman" w:hAnsi="Times New Roman" w:cs="Times New Roman"/>
                <w:b/>
                <w:bCs/>
                <w:sz w:val="20"/>
                <w:szCs w:val="20"/>
              </w:rPr>
              <w:t>Purpose of data processing</w:t>
            </w:r>
          </w:p>
        </w:tc>
        <w:tc>
          <w:tcPr>
            <w:tcW w:w="6224" w:type="dxa"/>
            <w:tcBorders>
              <w:top w:val="single" w:sz="4" w:space="0" w:color="auto"/>
              <w:left w:val="single" w:sz="4" w:space="0" w:color="auto"/>
              <w:bottom w:val="single" w:sz="4" w:space="0" w:color="auto"/>
              <w:right w:val="single" w:sz="4" w:space="0" w:color="auto"/>
            </w:tcBorders>
          </w:tcPr>
          <w:p w14:paraId="3A766908" w14:textId="20CA1486" w:rsidR="00591BA3" w:rsidRPr="00F26CF1" w:rsidRDefault="00591BA3" w:rsidP="00101122">
            <w:pPr>
              <w:jc w:val="both"/>
              <w:rPr>
                <w:rFonts w:ascii="Times New Roman" w:hAnsi="Times New Roman" w:cs="Times New Roman"/>
                <w:sz w:val="20"/>
                <w:szCs w:val="20"/>
              </w:rPr>
            </w:pPr>
            <w:r w:rsidRPr="00F26CF1">
              <w:rPr>
                <w:rFonts w:ascii="Times New Roman" w:hAnsi="Times New Roman" w:cs="Times New Roman"/>
                <w:bCs/>
                <w:sz w:val="20"/>
                <w:szCs w:val="20"/>
              </w:rPr>
              <w:t xml:space="preserve">– In the case of the data contained in points a) and b): in accordance with Article 21, Paragraph (1) of the Adult Education Act, </w:t>
            </w:r>
            <w:r w:rsidRPr="00F26CF1">
              <w:rPr>
                <w:rFonts w:ascii="Times New Roman" w:hAnsi="Times New Roman" w:cs="Times New Roman"/>
                <w:sz w:val="20"/>
                <w:szCs w:val="20"/>
              </w:rPr>
              <w:t>conducting the training, concluding the adult training contract, fulfilling the obligation to provide data in the FAR system.</w:t>
            </w:r>
          </w:p>
          <w:p w14:paraId="6BA83B55" w14:textId="77777777" w:rsidR="00591BA3" w:rsidRPr="00F26CF1" w:rsidRDefault="00591BA3" w:rsidP="00101122">
            <w:pPr>
              <w:jc w:val="both"/>
              <w:rPr>
                <w:rFonts w:ascii="Times New Roman" w:hAnsi="Times New Roman" w:cs="Times New Roman"/>
                <w:sz w:val="20"/>
                <w:szCs w:val="20"/>
              </w:rPr>
            </w:pPr>
          </w:p>
          <w:p w14:paraId="2FF92D82" w14:textId="7C61FBF6" w:rsidR="00591BA3" w:rsidRPr="00F26CF1" w:rsidRDefault="00591BA3" w:rsidP="00101122">
            <w:pPr>
              <w:jc w:val="both"/>
              <w:rPr>
                <w:rFonts w:ascii="Times New Roman" w:hAnsi="Times New Roman" w:cs="Times New Roman"/>
                <w:sz w:val="20"/>
                <w:szCs w:val="20"/>
              </w:rPr>
            </w:pPr>
            <w:r w:rsidRPr="00F26CF1">
              <w:rPr>
                <w:rFonts w:ascii="Times New Roman" w:hAnsi="Times New Roman" w:cs="Times New Roman"/>
                <w:sz w:val="20"/>
                <w:szCs w:val="20"/>
              </w:rPr>
              <w:t xml:space="preserve">– In the case of the data specified in point c): keeping the university’s internal records according to the relevant regulations (legislation [Adult Education Act, </w:t>
            </w:r>
            <w:r w:rsidR="007D1A4F" w:rsidRPr="00F26CF1">
              <w:rPr>
                <w:rFonts w:ascii="Times New Roman" w:hAnsi="Times New Roman" w:cs="Times New Roman"/>
                <w:bCs/>
                <w:sz w:val="20"/>
                <w:szCs w:val="20"/>
              </w:rPr>
              <w:t>Implementation Regulation</w:t>
            </w:r>
            <w:r w:rsidRPr="00F26CF1">
              <w:rPr>
                <w:rFonts w:ascii="Times New Roman" w:hAnsi="Times New Roman" w:cs="Times New Roman"/>
                <w:sz w:val="20"/>
                <w:szCs w:val="20"/>
              </w:rPr>
              <w:t>] and internal regulations).</w:t>
            </w:r>
          </w:p>
          <w:p w14:paraId="055390FF" w14:textId="77777777" w:rsidR="00591BA3" w:rsidRPr="00F26CF1" w:rsidRDefault="00591BA3" w:rsidP="00101122">
            <w:pPr>
              <w:jc w:val="both"/>
              <w:rPr>
                <w:rFonts w:ascii="Times New Roman" w:hAnsi="Times New Roman" w:cs="Times New Roman"/>
                <w:sz w:val="20"/>
                <w:szCs w:val="20"/>
              </w:rPr>
            </w:pPr>
          </w:p>
          <w:p w14:paraId="71EE4606" w14:textId="77777777" w:rsidR="00591BA3" w:rsidRPr="00F26CF1" w:rsidRDefault="00591BA3" w:rsidP="00101122">
            <w:pPr>
              <w:jc w:val="both"/>
              <w:rPr>
                <w:rFonts w:ascii="Times New Roman" w:hAnsi="Times New Roman" w:cs="Times New Roman"/>
                <w:sz w:val="20"/>
                <w:szCs w:val="20"/>
              </w:rPr>
            </w:pPr>
            <w:r w:rsidRPr="00F26CF1">
              <w:rPr>
                <w:rFonts w:ascii="Times New Roman" w:hAnsi="Times New Roman" w:cs="Times New Roman"/>
                <w:sz w:val="20"/>
                <w:szCs w:val="20"/>
              </w:rPr>
              <w:t>– The use of the data specified in the Adult Education Act and according to point a) for statistical purposes – especially with regard to quality management and planning.</w:t>
            </w:r>
          </w:p>
          <w:p w14:paraId="5D0147A5" w14:textId="77777777" w:rsidR="00591BA3" w:rsidRPr="00F26CF1" w:rsidRDefault="00591BA3" w:rsidP="00101122">
            <w:pPr>
              <w:jc w:val="both"/>
              <w:rPr>
                <w:rFonts w:ascii="Times New Roman" w:hAnsi="Times New Roman" w:cs="Times New Roman"/>
                <w:sz w:val="20"/>
                <w:szCs w:val="20"/>
              </w:rPr>
            </w:pPr>
          </w:p>
          <w:p w14:paraId="15265B56" w14:textId="77777777" w:rsidR="00591BA3" w:rsidRPr="00F26CF1" w:rsidRDefault="00591BA3" w:rsidP="00101122">
            <w:pPr>
              <w:jc w:val="both"/>
              <w:rPr>
                <w:rFonts w:ascii="Times New Roman" w:hAnsi="Times New Roman" w:cs="Times New Roman"/>
                <w:sz w:val="20"/>
                <w:szCs w:val="20"/>
              </w:rPr>
            </w:pPr>
            <w:r w:rsidRPr="00F26CF1">
              <w:rPr>
                <w:rFonts w:ascii="Times New Roman" w:hAnsi="Times New Roman" w:cs="Times New Roman"/>
                <w:sz w:val="20"/>
                <w:szCs w:val="20"/>
              </w:rPr>
              <w:t>– Ensuring the complaint handling procedure required by law.</w:t>
            </w:r>
          </w:p>
        </w:tc>
      </w:tr>
      <w:tr w:rsidR="00591BA3" w:rsidRPr="00F26CF1" w14:paraId="62341B66" w14:textId="77777777" w:rsidTr="00101122">
        <w:tc>
          <w:tcPr>
            <w:tcW w:w="2730" w:type="dxa"/>
            <w:tcBorders>
              <w:top w:val="single" w:sz="4" w:space="0" w:color="auto"/>
              <w:left w:val="single" w:sz="4" w:space="0" w:color="auto"/>
              <w:bottom w:val="single" w:sz="4" w:space="0" w:color="auto"/>
              <w:right w:val="single" w:sz="4" w:space="0" w:color="auto"/>
            </w:tcBorders>
            <w:hideMark/>
          </w:tcPr>
          <w:p w14:paraId="137F98F0" w14:textId="77777777" w:rsidR="00591BA3" w:rsidRPr="00F26CF1" w:rsidRDefault="00591BA3" w:rsidP="00101122">
            <w:pPr>
              <w:pStyle w:val="Listaszerbekezds"/>
              <w:spacing w:after="0" w:line="240" w:lineRule="auto"/>
              <w:ind w:left="0"/>
              <w:rPr>
                <w:rFonts w:ascii="Times New Roman" w:hAnsi="Times New Roman" w:cs="Times New Roman"/>
                <w:b/>
                <w:bCs/>
                <w:sz w:val="20"/>
                <w:szCs w:val="20"/>
              </w:rPr>
            </w:pPr>
            <w:r w:rsidRPr="00F26CF1">
              <w:rPr>
                <w:rFonts w:ascii="Times New Roman" w:hAnsi="Times New Roman" w:cs="Times New Roman"/>
                <w:b/>
                <w:bCs/>
                <w:sz w:val="20"/>
                <w:szCs w:val="20"/>
              </w:rPr>
              <w:t>Legal basis for the processing</w:t>
            </w:r>
          </w:p>
        </w:tc>
        <w:tc>
          <w:tcPr>
            <w:tcW w:w="6224" w:type="dxa"/>
            <w:tcBorders>
              <w:top w:val="single" w:sz="4" w:space="0" w:color="auto"/>
              <w:left w:val="single" w:sz="4" w:space="0" w:color="auto"/>
              <w:bottom w:val="single" w:sz="4" w:space="0" w:color="auto"/>
              <w:right w:val="single" w:sz="4" w:space="0" w:color="auto"/>
            </w:tcBorders>
          </w:tcPr>
          <w:p w14:paraId="2B9C438F" w14:textId="77777777" w:rsidR="007F3C94" w:rsidRDefault="001F2F39" w:rsidP="00101122">
            <w:pPr>
              <w:jc w:val="both"/>
              <w:rPr>
                <w:rFonts w:ascii="Times New Roman" w:hAnsi="Times New Roman" w:cs="Times New Roman"/>
                <w:bCs/>
                <w:sz w:val="20"/>
                <w:szCs w:val="20"/>
              </w:rPr>
            </w:pPr>
            <w:r w:rsidRPr="001F2F39">
              <w:rPr>
                <w:rFonts w:ascii="Times New Roman" w:hAnsi="Times New Roman" w:cs="Times New Roman"/>
                <w:bCs/>
                <w:sz w:val="20"/>
                <w:szCs w:val="20"/>
              </w:rPr>
              <w:t xml:space="preserve">Point e) of Article 6(1) GDPR, processing is necessary for the performance of a task carried out in the public interest: in accordance with the Adult </w:t>
            </w:r>
            <w:r w:rsidRPr="001F2F39">
              <w:rPr>
                <w:rFonts w:ascii="Times New Roman" w:hAnsi="Times New Roman" w:cs="Times New Roman"/>
                <w:bCs/>
                <w:sz w:val="20"/>
                <w:szCs w:val="20"/>
              </w:rPr>
              <w:lastRenderedPageBreak/>
              <w:t>Education Act for the provision of adult education services and the development of training courses;</w:t>
            </w:r>
          </w:p>
          <w:p w14:paraId="5AE02E51" w14:textId="24D8804B" w:rsidR="001F2F39" w:rsidRPr="00F26CF1" w:rsidRDefault="001F2F39" w:rsidP="00101122">
            <w:pPr>
              <w:jc w:val="both"/>
              <w:rPr>
                <w:rFonts w:ascii="Times New Roman" w:hAnsi="Times New Roman" w:cs="Times New Roman"/>
                <w:sz w:val="20"/>
                <w:szCs w:val="20"/>
              </w:rPr>
            </w:pPr>
            <w:r w:rsidRPr="001F2F39">
              <w:rPr>
                <w:rFonts w:ascii="Times New Roman" w:hAnsi="Times New Roman" w:cs="Times New Roman"/>
                <w:bCs/>
                <w:sz w:val="20"/>
                <w:szCs w:val="20"/>
              </w:rPr>
              <w:t>in the case of the data described in point b), for the conclusion of a valid contract between a minor with limited capacity and the University in accordance with the rules of civil law</w:t>
            </w:r>
            <w:r>
              <w:rPr>
                <w:rFonts w:ascii="Times New Roman" w:hAnsi="Times New Roman" w:cs="Times New Roman"/>
                <w:bCs/>
                <w:sz w:val="20"/>
                <w:szCs w:val="20"/>
              </w:rPr>
              <w:t>.</w:t>
            </w:r>
          </w:p>
          <w:p w14:paraId="2E62187D" w14:textId="77777777" w:rsidR="00591BA3" w:rsidRPr="00F26CF1" w:rsidRDefault="00591BA3" w:rsidP="00101122">
            <w:pPr>
              <w:jc w:val="both"/>
              <w:rPr>
                <w:rFonts w:ascii="Times New Roman" w:hAnsi="Times New Roman" w:cs="Times New Roman"/>
                <w:b/>
                <w:bCs/>
                <w:sz w:val="20"/>
                <w:szCs w:val="20"/>
              </w:rPr>
            </w:pPr>
          </w:p>
          <w:p w14:paraId="04523E7E" w14:textId="33CAA339" w:rsidR="00591BA3" w:rsidRPr="00F26CF1" w:rsidRDefault="001F2F39" w:rsidP="00101122">
            <w:pPr>
              <w:jc w:val="both"/>
              <w:rPr>
                <w:rFonts w:ascii="Times New Roman" w:hAnsi="Times New Roman" w:cs="Times New Roman"/>
                <w:b/>
                <w:sz w:val="20"/>
                <w:szCs w:val="20"/>
              </w:rPr>
            </w:pPr>
            <w:r>
              <w:rPr>
                <w:rFonts w:ascii="Times New Roman" w:hAnsi="Times New Roman" w:cs="Times New Roman"/>
                <w:bCs/>
                <w:i/>
                <w:sz w:val="20"/>
                <w:szCs w:val="20"/>
              </w:rPr>
              <w:t>Y</w:t>
            </w:r>
            <w:r w:rsidR="00591BA3" w:rsidRPr="00F26CF1">
              <w:rPr>
                <w:rFonts w:ascii="Times New Roman" w:hAnsi="Times New Roman" w:cs="Times New Roman"/>
                <w:bCs/>
                <w:i/>
                <w:sz w:val="20"/>
                <w:szCs w:val="20"/>
              </w:rPr>
              <w:t>ou, as a data subject, have the right to object to the above processing of your personal data at any time for reasons related to your own situation. In the event of your objection, the data controller may no longer process the personal data, unless it proves that the data processing is justified by compelling legitimate reasons that take precedence over your interests, rights and freedoms, or that are related to the submission, enforcement or defense of legal claims.</w:t>
            </w:r>
          </w:p>
        </w:tc>
      </w:tr>
      <w:tr w:rsidR="00591BA3" w:rsidRPr="00F26CF1" w14:paraId="72D46441" w14:textId="77777777" w:rsidTr="00101122">
        <w:tc>
          <w:tcPr>
            <w:tcW w:w="2730" w:type="dxa"/>
            <w:tcBorders>
              <w:top w:val="single" w:sz="4" w:space="0" w:color="auto"/>
              <w:left w:val="single" w:sz="4" w:space="0" w:color="auto"/>
              <w:bottom w:val="single" w:sz="4" w:space="0" w:color="auto"/>
              <w:right w:val="single" w:sz="4" w:space="0" w:color="auto"/>
            </w:tcBorders>
            <w:hideMark/>
          </w:tcPr>
          <w:p w14:paraId="040BF7AB" w14:textId="77777777" w:rsidR="00591BA3" w:rsidRPr="00F26CF1" w:rsidRDefault="00591BA3" w:rsidP="00101122">
            <w:pPr>
              <w:pStyle w:val="Listaszerbekezds"/>
              <w:spacing w:after="0" w:line="240" w:lineRule="auto"/>
              <w:ind w:left="0"/>
              <w:jc w:val="both"/>
              <w:rPr>
                <w:rFonts w:ascii="Times New Roman" w:hAnsi="Times New Roman" w:cs="Times New Roman"/>
                <w:b/>
                <w:bCs/>
                <w:sz w:val="20"/>
                <w:szCs w:val="20"/>
              </w:rPr>
            </w:pPr>
            <w:r w:rsidRPr="00F26CF1">
              <w:rPr>
                <w:rFonts w:ascii="Times New Roman" w:hAnsi="Times New Roman" w:cs="Times New Roman"/>
                <w:b/>
                <w:bCs/>
                <w:sz w:val="20"/>
                <w:szCs w:val="20"/>
              </w:rPr>
              <w:lastRenderedPageBreak/>
              <w:t>Duration of the processing</w:t>
            </w:r>
          </w:p>
        </w:tc>
        <w:tc>
          <w:tcPr>
            <w:tcW w:w="6224" w:type="dxa"/>
            <w:tcBorders>
              <w:top w:val="single" w:sz="4" w:space="0" w:color="auto"/>
              <w:left w:val="single" w:sz="4" w:space="0" w:color="auto"/>
              <w:bottom w:val="single" w:sz="4" w:space="0" w:color="auto"/>
              <w:right w:val="single" w:sz="4" w:space="0" w:color="auto"/>
            </w:tcBorders>
            <w:hideMark/>
          </w:tcPr>
          <w:p w14:paraId="5A2905E7" w14:textId="77777777" w:rsidR="00591BA3" w:rsidRPr="00F26CF1" w:rsidRDefault="00591BA3" w:rsidP="00101122">
            <w:pPr>
              <w:jc w:val="both"/>
              <w:rPr>
                <w:rFonts w:ascii="Times New Roman" w:hAnsi="Times New Roman" w:cs="Times New Roman"/>
                <w:bCs/>
                <w:sz w:val="20"/>
                <w:szCs w:val="20"/>
              </w:rPr>
            </w:pPr>
            <w:r w:rsidRPr="00F26CF1">
              <w:rPr>
                <w:rFonts w:ascii="Times New Roman" w:hAnsi="Times New Roman" w:cs="Times New Roman"/>
                <w:bCs/>
                <w:sz w:val="20"/>
                <w:szCs w:val="20"/>
              </w:rPr>
              <w:t>The University, as an adult education institution, processes the data until the last day of the eighth year from its creation.</w:t>
            </w:r>
          </w:p>
        </w:tc>
      </w:tr>
      <w:tr w:rsidR="00591BA3" w:rsidRPr="00F26CF1" w14:paraId="3C85F2F3" w14:textId="77777777" w:rsidTr="00101122">
        <w:tc>
          <w:tcPr>
            <w:tcW w:w="2730" w:type="dxa"/>
            <w:tcBorders>
              <w:top w:val="single" w:sz="4" w:space="0" w:color="auto"/>
              <w:left w:val="single" w:sz="4" w:space="0" w:color="auto"/>
              <w:bottom w:val="single" w:sz="4" w:space="0" w:color="auto"/>
              <w:right w:val="single" w:sz="4" w:space="0" w:color="auto"/>
            </w:tcBorders>
            <w:hideMark/>
          </w:tcPr>
          <w:p w14:paraId="5916FCAF" w14:textId="77777777" w:rsidR="00591BA3" w:rsidRPr="00F26CF1" w:rsidRDefault="00591BA3" w:rsidP="00101122">
            <w:pPr>
              <w:pStyle w:val="Listaszerbekezds"/>
              <w:spacing w:after="0" w:line="240" w:lineRule="auto"/>
              <w:ind w:left="0"/>
              <w:jc w:val="both"/>
              <w:rPr>
                <w:rFonts w:ascii="Times New Roman" w:hAnsi="Times New Roman" w:cs="Times New Roman"/>
                <w:b/>
                <w:bCs/>
                <w:sz w:val="20"/>
                <w:szCs w:val="20"/>
              </w:rPr>
            </w:pPr>
            <w:r w:rsidRPr="00F26CF1">
              <w:rPr>
                <w:rFonts w:ascii="Times New Roman" w:hAnsi="Times New Roman" w:cs="Times New Roman"/>
                <w:b/>
                <w:bCs/>
                <w:sz w:val="20"/>
                <w:szCs w:val="20"/>
              </w:rPr>
              <w:t>Data transfer</w:t>
            </w:r>
          </w:p>
        </w:tc>
        <w:tc>
          <w:tcPr>
            <w:tcW w:w="6224" w:type="dxa"/>
            <w:tcBorders>
              <w:top w:val="single" w:sz="4" w:space="0" w:color="auto"/>
              <w:left w:val="single" w:sz="4" w:space="0" w:color="auto"/>
              <w:bottom w:val="single" w:sz="4" w:space="0" w:color="auto"/>
              <w:right w:val="single" w:sz="4" w:space="0" w:color="auto"/>
            </w:tcBorders>
          </w:tcPr>
          <w:p w14:paraId="61E8B524" w14:textId="5DBBA778" w:rsidR="00591BA3" w:rsidRPr="00F26CF1" w:rsidRDefault="00591BA3" w:rsidP="00101122">
            <w:pPr>
              <w:jc w:val="both"/>
              <w:rPr>
                <w:rFonts w:ascii="Times New Roman" w:hAnsi="Times New Roman" w:cs="Times New Roman"/>
                <w:sz w:val="20"/>
                <w:szCs w:val="20"/>
              </w:rPr>
            </w:pPr>
            <w:r w:rsidRPr="00F26CF1">
              <w:rPr>
                <w:rFonts w:ascii="Times New Roman" w:hAnsi="Times New Roman" w:cs="Times New Roman"/>
                <w:sz w:val="20"/>
                <w:szCs w:val="20"/>
              </w:rPr>
              <w:t>– Based on Article 21, Paragraph (2) of the Adult Education Act:</w:t>
            </w:r>
          </w:p>
          <w:p w14:paraId="377A11AD" w14:textId="77777777" w:rsidR="00591BA3" w:rsidRPr="00F26CF1" w:rsidRDefault="00591BA3" w:rsidP="00101122">
            <w:pPr>
              <w:jc w:val="both"/>
              <w:rPr>
                <w:rFonts w:ascii="Times New Roman" w:hAnsi="Times New Roman" w:cs="Times New Roman"/>
                <w:sz w:val="20"/>
                <w:szCs w:val="20"/>
              </w:rPr>
            </w:pPr>
            <w:r w:rsidRPr="00F26CF1">
              <w:rPr>
                <w:rFonts w:ascii="Times New Roman" w:hAnsi="Times New Roman" w:cs="Times New Roman"/>
                <w:sz w:val="20"/>
                <w:szCs w:val="20"/>
              </w:rPr>
              <w:t xml:space="preserve">1. The data according to Article 21, Paragraph (1) of the Adult Education Act can be used for statistical purposes and can be transferred for statistical use in a way that is not suitable for personal identification, and can be transferred and used for statistical purposes in a way that is suitable for individual identification to the </w:t>
            </w:r>
            <w:r w:rsidRPr="00F26CF1">
              <w:rPr>
                <w:rFonts w:ascii="Times New Roman" w:hAnsi="Times New Roman" w:cs="Times New Roman"/>
                <w:bCs/>
                <w:sz w:val="20"/>
                <w:szCs w:val="20"/>
              </w:rPr>
              <w:t>Central Statistical Office free of charge.</w:t>
            </w:r>
          </w:p>
          <w:p w14:paraId="6104ED64" w14:textId="77777777" w:rsidR="00591BA3" w:rsidRPr="00F26CF1" w:rsidRDefault="00591BA3" w:rsidP="00101122">
            <w:pPr>
              <w:jc w:val="both"/>
              <w:rPr>
                <w:rFonts w:ascii="Times New Roman" w:hAnsi="Times New Roman" w:cs="Times New Roman"/>
                <w:sz w:val="20"/>
                <w:szCs w:val="20"/>
              </w:rPr>
            </w:pPr>
            <w:r w:rsidRPr="00F26CF1">
              <w:rPr>
                <w:rFonts w:ascii="Times New Roman" w:hAnsi="Times New Roman" w:cs="Times New Roman"/>
                <w:sz w:val="20"/>
                <w:szCs w:val="20"/>
              </w:rPr>
              <w:t>2. Under Article 15, Paragraph (1) of the Adult Education Act:</w:t>
            </w:r>
          </w:p>
          <w:p w14:paraId="1514037A" w14:textId="77777777" w:rsidR="00591BA3" w:rsidRPr="00F26CF1" w:rsidRDefault="00591BA3" w:rsidP="00101122">
            <w:pPr>
              <w:jc w:val="both"/>
              <w:rPr>
                <w:rFonts w:ascii="Times New Roman" w:hAnsi="Times New Roman" w:cs="Times New Roman"/>
                <w:sz w:val="20"/>
                <w:szCs w:val="20"/>
              </w:rPr>
            </w:pPr>
            <w:r w:rsidRPr="00F26CF1">
              <w:rPr>
                <w:rFonts w:ascii="Times New Roman" w:hAnsi="Times New Roman" w:cs="Times New Roman"/>
                <w:sz w:val="20"/>
                <w:szCs w:val="20"/>
              </w:rPr>
              <w:t xml:space="preserve">The University as an adult education institution provides relevant data to the adult education state administrative body in the </w:t>
            </w:r>
            <w:r w:rsidRPr="00F26CF1">
              <w:rPr>
                <w:rFonts w:ascii="Times New Roman" w:hAnsi="Times New Roman" w:cs="Times New Roman"/>
                <w:b/>
                <w:bCs/>
                <w:sz w:val="20"/>
                <w:szCs w:val="20"/>
              </w:rPr>
              <w:t xml:space="preserve">adult education data provision system (FAR) </w:t>
            </w:r>
            <w:r w:rsidRPr="00F26CF1">
              <w:rPr>
                <w:rFonts w:ascii="Times New Roman" w:hAnsi="Times New Roman" w:cs="Times New Roman"/>
                <w:bCs/>
                <w:sz w:val="20"/>
                <w:szCs w:val="20"/>
              </w:rPr>
              <w:t>about</w:t>
            </w:r>
          </w:p>
          <w:p w14:paraId="3BD6133F" w14:textId="77777777" w:rsidR="00591BA3" w:rsidRPr="00F26CF1" w:rsidRDefault="00591BA3" w:rsidP="00101122">
            <w:pPr>
              <w:jc w:val="both"/>
              <w:rPr>
                <w:rFonts w:ascii="Times New Roman" w:hAnsi="Times New Roman" w:cs="Times New Roman"/>
                <w:sz w:val="20"/>
                <w:szCs w:val="20"/>
              </w:rPr>
            </w:pPr>
            <w:r w:rsidRPr="00F26CF1">
              <w:rPr>
                <w:rFonts w:ascii="Times New Roman" w:hAnsi="Times New Roman" w:cs="Times New Roman"/>
                <w:sz w:val="20"/>
                <w:szCs w:val="20"/>
              </w:rPr>
              <w:t>a) the name, nature, location, number of classes, first day of training and – with the exception of closed-system electronic distance learning – the planned date of completion of the education or training,</w:t>
            </w:r>
          </w:p>
          <w:p w14:paraId="1EAD2D02" w14:textId="77777777" w:rsidR="00591BA3" w:rsidRPr="00F26CF1" w:rsidRDefault="00591BA3" w:rsidP="00101122">
            <w:pPr>
              <w:jc w:val="both"/>
              <w:rPr>
                <w:rFonts w:ascii="Times New Roman" w:hAnsi="Times New Roman" w:cs="Times New Roman"/>
                <w:sz w:val="20"/>
                <w:szCs w:val="20"/>
              </w:rPr>
            </w:pPr>
            <w:r w:rsidRPr="00F26CF1">
              <w:rPr>
                <w:rFonts w:ascii="Times New Roman" w:hAnsi="Times New Roman" w:cs="Times New Roman"/>
                <w:sz w:val="20"/>
                <w:szCs w:val="20"/>
              </w:rPr>
              <w:t>b) the natural personal identification data, e-mail address and highest educational qualification of the persons participating in the training,</w:t>
            </w:r>
          </w:p>
          <w:p w14:paraId="74A46663" w14:textId="77777777" w:rsidR="00591BA3" w:rsidRPr="00F26CF1" w:rsidRDefault="00591BA3" w:rsidP="00101122">
            <w:pPr>
              <w:jc w:val="both"/>
              <w:rPr>
                <w:rFonts w:ascii="Times New Roman" w:hAnsi="Times New Roman" w:cs="Times New Roman"/>
                <w:sz w:val="20"/>
                <w:szCs w:val="20"/>
              </w:rPr>
            </w:pPr>
            <w:r w:rsidRPr="00F26CF1">
              <w:rPr>
                <w:rFonts w:ascii="Times New Roman" w:hAnsi="Times New Roman" w:cs="Times New Roman"/>
                <w:sz w:val="20"/>
                <w:szCs w:val="20"/>
              </w:rPr>
              <w:t xml:space="preserve">c) the training </w:t>
            </w:r>
            <w:proofErr w:type="gramStart"/>
            <w:r w:rsidRPr="00F26CF1">
              <w:rPr>
                <w:rFonts w:ascii="Times New Roman" w:hAnsi="Times New Roman" w:cs="Times New Roman"/>
                <w:sz w:val="20"/>
                <w:szCs w:val="20"/>
              </w:rPr>
              <w:t>fee</w:t>
            </w:r>
            <w:proofErr w:type="gramEnd"/>
            <w:r w:rsidRPr="00F26CF1">
              <w:rPr>
                <w:rFonts w:ascii="Times New Roman" w:hAnsi="Times New Roman" w:cs="Times New Roman"/>
                <w:sz w:val="20"/>
                <w:szCs w:val="20"/>
              </w:rPr>
              <w:t>.</w:t>
            </w:r>
          </w:p>
          <w:p w14:paraId="61F8DACD" w14:textId="77777777" w:rsidR="00591BA3" w:rsidRPr="00F26CF1" w:rsidRDefault="00591BA3" w:rsidP="00101122">
            <w:pPr>
              <w:jc w:val="both"/>
              <w:rPr>
                <w:rFonts w:ascii="Times New Roman" w:hAnsi="Times New Roman" w:cs="Times New Roman"/>
                <w:sz w:val="20"/>
                <w:szCs w:val="20"/>
              </w:rPr>
            </w:pPr>
            <w:r w:rsidRPr="00F26CF1">
              <w:rPr>
                <w:rFonts w:ascii="Times New Roman" w:hAnsi="Times New Roman" w:cs="Times New Roman"/>
                <w:sz w:val="20"/>
                <w:szCs w:val="20"/>
              </w:rPr>
              <w:t>The obligation to provide data must be fulfilled no later than the third working day following the starting day of the training, in the case of a change in the data, no later than the third working day following the occurrence of the data change, in the case of internal training, by the last day of the quarter in which the date of completion of the internal training falls.</w:t>
            </w:r>
          </w:p>
          <w:p w14:paraId="22EEC79C" w14:textId="77777777" w:rsidR="00591BA3" w:rsidRPr="00F26CF1" w:rsidRDefault="00591BA3" w:rsidP="00101122">
            <w:pPr>
              <w:jc w:val="both"/>
              <w:rPr>
                <w:rFonts w:ascii="Times New Roman" w:hAnsi="Times New Roman" w:cs="Times New Roman"/>
                <w:sz w:val="20"/>
                <w:szCs w:val="20"/>
              </w:rPr>
            </w:pPr>
            <w:r w:rsidRPr="00F26CF1">
              <w:rPr>
                <w:rFonts w:ascii="Times New Roman" w:hAnsi="Times New Roman" w:cs="Times New Roman"/>
                <w:sz w:val="20"/>
                <w:szCs w:val="20"/>
              </w:rPr>
              <w:t>Additional mandatory information in FAR: country of birth, citizenship.</w:t>
            </w:r>
          </w:p>
          <w:p w14:paraId="3D6C7D0B" w14:textId="77777777" w:rsidR="00591BA3" w:rsidRPr="00F26CF1" w:rsidRDefault="00591BA3" w:rsidP="00101122">
            <w:pPr>
              <w:jc w:val="both"/>
              <w:rPr>
                <w:rFonts w:ascii="Times New Roman" w:hAnsi="Times New Roman" w:cs="Times New Roman"/>
                <w:sz w:val="20"/>
                <w:szCs w:val="20"/>
              </w:rPr>
            </w:pPr>
            <w:r w:rsidRPr="00F26CF1">
              <w:rPr>
                <w:rFonts w:ascii="Times New Roman" w:hAnsi="Times New Roman" w:cs="Times New Roman"/>
                <w:sz w:val="20"/>
                <w:szCs w:val="20"/>
              </w:rPr>
              <w:t xml:space="preserve">As the government’s adult education public administrative body, the </w:t>
            </w:r>
            <w:r w:rsidRPr="00F26CF1">
              <w:rPr>
                <w:rFonts w:ascii="Times New Roman" w:hAnsi="Times New Roman" w:cs="Times New Roman"/>
                <w:bCs/>
                <w:sz w:val="20"/>
                <w:szCs w:val="20"/>
              </w:rPr>
              <w:t xml:space="preserve">Pest County Government Office </w:t>
            </w:r>
            <w:r w:rsidRPr="00F26CF1">
              <w:rPr>
                <w:rFonts w:ascii="Times New Roman" w:hAnsi="Times New Roman" w:cs="Times New Roman"/>
                <w:sz w:val="20"/>
                <w:szCs w:val="20"/>
              </w:rPr>
              <w:t>has access to the data required for the audit in the adult education data service system.</w:t>
            </w:r>
          </w:p>
          <w:p w14:paraId="0605F2E1" w14:textId="77777777" w:rsidR="00591BA3" w:rsidRPr="00F26CF1" w:rsidRDefault="00591BA3" w:rsidP="00101122">
            <w:pPr>
              <w:jc w:val="both"/>
              <w:rPr>
                <w:rFonts w:ascii="Times New Roman" w:hAnsi="Times New Roman" w:cs="Times New Roman"/>
                <w:sz w:val="20"/>
                <w:szCs w:val="20"/>
              </w:rPr>
            </w:pPr>
          </w:p>
          <w:p w14:paraId="2D435A16" w14:textId="337C5C26" w:rsidR="00591BA3" w:rsidRPr="00F26CF1" w:rsidRDefault="00591BA3" w:rsidP="00101122">
            <w:pPr>
              <w:jc w:val="both"/>
              <w:rPr>
                <w:rFonts w:ascii="Times New Roman" w:hAnsi="Times New Roman" w:cs="Times New Roman"/>
                <w:sz w:val="20"/>
                <w:szCs w:val="20"/>
              </w:rPr>
            </w:pPr>
            <w:r w:rsidRPr="00F26CF1">
              <w:rPr>
                <w:rFonts w:ascii="Times New Roman" w:hAnsi="Times New Roman" w:cs="Times New Roman"/>
                <w:sz w:val="20"/>
                <w:szCs w:val="20"/>
              </w:rPr>
              <w:t xml:space="preserve">– </w:t>
            </w:r>
            <w:r w:rsidR="00B14BC7" w:rsidRPr="00B14BC7">
              <w:rPr>
                <w:rFonts w:ascii="Times New Roman" w:hAnsi="Times New Roman" w:cs="Times New Roman"/>
                <w:sz w:val="20"/>
                <w:szCs w:val="20"/>
              </w:rPr>
              <w:t>In the case where a third party (e.g. employer, relative) is paying for the adult education instead of the participant, a tripartite agreement between the University, the participant and the third party is required.</w:t>
            </w:r>
            <w:r w:rsidR="00B14BC7">
              <w:rPr>
                <w:rFonts w:ascii="Times New Roman" w:hAnsi="Times New Roman" w:cs="Times New Roman"/>
                <w:sz w:val="20"/>
                <w:szCs w:val="20"/>
              </w:rPr>
              <w:t xml:space="preserve"> </w:t>
            </w:r>
            <w:r w:rsidRPr="00F26CF1">
              <w:rPr>
                <w:rFonts w:ascii="Times New Roman" w:hAnsi="Times New Roman" w:cs="Times New Roman"/>
                <w:sz w:val="20"/>
                <w:szCs w:val="20"/>
              </w:rPr>
              <w:t xml:space="preserve">In the case of </w:t>
            </w:r>
            <w:r w:rsidRPr="00A937DE">
              <w:rPr>
                <w:rFonts w:ascii="Times New Roman" w:hAnsi="Times New Roman" w:cs="Times New Roman"/>
                <w:sz w:val="20"/>
                <w:szCs w:val="20"/>
              </w:rPr>
              <w:t>such a provision of the agreement</w:t>
            </w:r>
            <w:r w:rsidR="00B7650F">
              <w:rPr>
                <w:rFonts w:ascii="Times New Roman" w:hAnsi="Times New Roman" w:cs="Times New Roman"/>
                <w:sz w:val="20"/>
                <w:szCs w:val="20"/>
              </w:rPr>
              <w:t>,</w:t>
            </w:r>
            <w:r w:rsidRPr="00A937DE">
              <w:rPr>
                <w:rFonts w:ascii="Times New Roman" w:hAnsi="Times New Roman" w:cs="Times New Roman"/>
                <w:sz w:val="20"/>
                <w:szCs w:val="20"/>
              </w:rPr>
              <w:t xml:space="preserve"> the University</w:t>
            </w:r>
            <w:r w:rsidRPr="00F26CF1">
              <w:rPr>
                <w:rFonts w:ascii="Times New Roman" w:hAnsi="Times New Roman" w:cs="Times New Roman"/>
                <w:sz w:val="20"/>
                <w:szCs w:val="20"/>
              </w:rPr>
              <w:t xml:space="preserve">, as an adult education institution, informs </w:t>
            </w:r>
            <w:r w:rsidRPr="00F26CF1">
              <w:rPr>
                <w:rFonts w:ascii="Times New Roman" w:hAnsi="Times New Roman" w:cs="Times New Roman"/>
                <w:b/>
                <w:bCs/>
                <w:sz w:val="20"/>
                <w:szCs w:val="20"/>
              </w:rPr>
              <w:t xml:space="preserve">the employer/other person or organization that covers the cost of the training </w:t>
            </w:r>
            <w:r w:rsidRPr="00F26CF1">
              <w:rPr>
                <w:rFonts w:ascii="Times New Roman" w:hAnsi="Times New Roman" w:cs="Times New Roman"/>
                <w:bCs/>
                <w:sz w:val="20"/>
                <w:szCs w:val="20"/>
              </w:rPr>
              <w:t>about the participant’s</w:t>
            </w:r>
            <w:r w:rsidRPr="00F26CF1">
              <w:rPr>
                <w:rFonts w:ascii="Times New Roman" w:hAnsi="Times New Roman" w:cs="Times New Roman"/>
                <w:b/>
                <w:bCs/>
                <w:sz w:val="20"/>
                <w:szCs w:val="20"/>
              </w:rPr>
              <w:t xml:space="preserve"> </w:t>
            </w:r>
            <w:r w:rsidRPr="00F26CF1">
              <w:rPr>
                <w:rFonts w:ascii="Times New Roman" w:hAnsi="Times New Roman" w:cs="Times New Roman"/>
                <w:sz w:val="20"/>
                <w:szCs w:val="20"/>
              </w:rPr>
              <w:t>academic progress and participation, based on Article 6, Paragraph (1), point f) of the GDPR; it is the legitimate interest of the person/organization covering the costs to be able to check the participation and results achieved in the training paid for.</w:t>
            </w:r>
          </w:p>
          <w:p w14:paraId="496BB404" w14:textId="77777777" w:rsidR="006B6C7A" w:rsidRDefault="006B6C7A" w:rsidP="00101122">
            <w:pPr>
              <w:jc w:val="both"/>
              <w:rPr>
                <w:rFonts w:ascii="Times New Roman" w:hAnsi="Times New Roman" w:cs="Times New Roman"/>
                <w:bCs/>
                <w:i/>
                <w:sz w:val="20"/>
                <w:szCs w:val="20"/>
              </w:rPr>
            </w:pPr>
          </w:p>
          <w:p w14:paraId="0BE3C840" w14:textId="64E53D40" w:rsidR="00591BA3" w:rsidRPr="00F26CF1" w:rsidRDefault="00591BA3" w:rsidP="00101122">
            <w:pPr>
              <w:jc w:val="both"/>
              <w:rPr>
                <w:rFonts w:ascii="Times New Roman" w:hAnsi="Times New Roman" w:cs="Times New Roman"/>
                <w:sz w:val="20"/>
                <w:szCs w:val="20"/>
              </w:rPr>
            </w:pPr>
            <w:r w:rsidRPr="00F26CF1">
              <w:rPr>
                <w:rFonts w:ascii="Times New Roman" w:hAnsi="Times New Roman" w:cs="Times New Roman"/>
                <w:bCs/>
                <w:i/>
                <w:sz w:val="20"/>
                <w:szCs w:val="20"/>
              </w:rPr>
              <w:t xml:space="preserve">You, as </w:t>
            </w:r>
            <w:r w:rsidR="00D03AAD">
              <w:rPr>
                <w:rFonts w:ascii="Times New Roman" w:hAnsi="Times New Roman" w:cs="Times New Roman"/>
                <w:bCs/>
                <w:i/>
                <w:sz w:val="20"/>
                <w:szCs w:val="20"/>
              </w:rPr>
              <w:t>a</w:t>
            </w:r>
            <w:r w:rsidRPr="00F26CF1">
              <w:rPr>
                <w:rFonts w:ascii="Times New Roman" w:hAnsi="Times New Roman" w:cs="Times New Roman"/>
                <w:bCs/>
                <w:i/>
                <w:sz w:val="20"/>
                <w:szCs w:val="20"/>
              </w:rPr>
              <w:t xml:space="preserve"> data subject, have the right to object to the above processing of your personal data at any time for reasons related to your own situation. In the event of your objection, the data controller may no longer process your personal data, unless it proves that the data processing is justified by compelling legitimate reasons that take precedence over your interests, rights and freedoms, or that are related to the submission, enforcement or defense of legal claims.</w:t>
            </w:r>
          </w:p>
        </w:tc>
      </w:tr>
    </w:tbl>
    <w:p w14:paraId="39E542A3" w14:textId="77777777" w:rsidR="00591BA3" w:rsidRPr="007D1A4F" w:rsidRDefault="00591BA3">
      <w:pPr>
        <w:spacing w:line="264" w:lineRule="auto"/>
        <w:ind w:left="184" w:hanging="179"/>
        <w:rPr>
          <w:rFonts w:ascii="Times New Roman" w:eastAsia="Times New Roman" w:hAnsi="Times New Roman" w:cs="Times New Roman"/>
          <w:b/>
          <w:lang w:val="en-GB"/>
        </w:rPr>
      </w:pPr>
    </w:p>
    <w:p w14:paraId="1D082440" w14:textId="0DDCAFD7" w:rsidR="00074770" w:rsidRDefault="00452C79" w:rsidP="00452C79">
      <w:pPr>
        <w:ind w:left="360"/>
        <w:jc w:val="both"/>
        <w:rPr>
          <w:rFonts w:ascii="Times New Roman" w:hAnsi="Times New Roman" w:cs="Times New Roman"/>
          <w:b/>
          <w:lang w:val="en-GB"/>
        </w:rPr>
      </w:pPr>
      <w:r>
        <w:rPr>
          <w:rFonts w:ascii="Times New Roman" w:hAnsi="Times New Roman" w:cs="Times New Roman"/>
          <w:b/>
          <w:lang w:val="en-GB"/>
        </w:rPr>
        <w:lastRenderedPageBreak/>
        <w:t>II. D</w:t>
      </w:r>
      <w:r w:rsidRPr="00452C79">
        <w:rPr>
          <w:rFonts w:ascii="Times New Roman" w:hAnsi="Times New Roman" w:cs="Times New Roman"/>
          <w:b/>
          <w:lang w:val="en-GB"/>
        </w:rPr>
        <w:t xml:space="preserve">istance education (including </w:t>
      </w:r>
      <w:proofErr w:type="spellStart"/>
      <w:r w:rsidRPr="00452C79">
        <w:rPr>
          <w:rFonts w:ascii="Times New Roman" w:hAnsi="Times New Roman" w:cs="Times New Roman"/>
          <w:b/>
        </w:rPr>
        <w:t>closed-system</w:t>
      </w:r>
      <w:proofErr w:type="spellEnd"/>
      <w:r w:rsidRPr="00452C79">
        <w:rPr>
          <w:rFonts w:ascii="Times New Roman" w:hAnsi="Times New Roman" w:cs="Times New Roman"/>
          <w:b/>
        </w:rPr>
        <w:t xml:space="preserve"> </w:t>
      </w:r>
      <w:proofErr w:type="spellStart"/>
      <w:r w:rsidRPr="00452C79">
        <w:rPr>
          <w:rFonts w:ascii="Times New Roman" w:hAnsi="Times New Roman" w:cs="Times New Roman"/>
          <w:b/>
        </w:rPr>
        <w:t>electronic</w:t>
      </w:r>
      <w:proofErr w:type="spellEnd"/>
      <w:r w:rsidRPr="00452C79">
        <w:rPr>
          <w:rFonts w:ascii="Times New Roman" w:hAnsi="Times New Roman" w:cs="Times New Roman"/>
          <w:b/>
        </w:rPr>
        <w:t xml:space="preserve"> </w:t>
      </w:r>
      <w:proofErr w:type="spellStart"/>
      <w:r w:rsidRPr="00452C79">
        <w:rPr>
          <w:rFonts w:ascii="Times New Roman" w:hAnsi="Times New Roman" w:cs="Times New Roman"/>
          <w:b/>
        </w:rPr>
        <w:t>distance</w:t>
      </w:r>
      <w:proofErr w:type="spellEnd"/>
      <w:r w:rsidRPr="00452C79">
        <w:rPr>
          <w:rFonts w:ascii="Times New Roman" w:hAnsi="Times New Roman" w:cs="Times New Roman"/>
          <w:b/>
        </w:rPr>
        <w:t xml:space="preserve"> </w:t>
      </w:r>
      <w:proofErr w:type="spellStart"/>
      <w:r w:rsidRPr="00452C79">
        <w:rPr>
          <w:rFonts w:ascii="Times New Roman" w:hAnsi="Times New Roman" w:cs="Times New Roman"/>
          <w:b/>
        </w:rPr>
        <w:t>learning</w:t>
      </w:r>
      <w:proofErr w:type="spellEnd"/>
      <w:r w:rsidRPr="00452C79">
        <w:rPr>
          <w:rFonts w:ascii="Times New Roman" w:hAnsi="Times New Roman" w:cs="Times New Roman"/>
          <w:b/>
        </w:rPr>
        <w:t>)</w:t>
      </w:r>
      <w:r w:rsidRPr="00452C79">
        <w:rPr>
          <w:rFonts w:ascii="Times New Roman" w:hAnsi="Times New Roman" w:cs="Times New Roman"/>
          <w:b/>
          <w:lang w:val="en-GB"/>
        </w:rPr>
        <w:t>, taking and use recording during distance education and distance examination</w:t>
      </w:r>
    </w:p>
    <w:p w14:paraId="4A5133FE" w14:textId="77777777" w:rsidR="003867A0" w:rsidRDefault="003867A0" w:rsidP="00452C79">
      <w:pPr>
        <w:jc w:val="both"/>
        <w:rPr>
          <w:rFonts w:ascii="Times New Roman" w:hAnsi="Times New Roman" w:cs="Times New Roman"/>
          <w:lang w:val="en-GB"/>
        </w:rPr>
      </w:pPr>
    </w:p>
    <w:p w14:paraId="3ED44373" w14:textId="2E4008DE" w:rsidR="00452C79" w:rsidRPr="00452C79" w:rsidRDefault="00452C79" w:rsidP="003867A0">
      <w:pPr>
        <w:ind w:left="360"/>
        <w:jc w:val="both"/>
        <w:rPr>
          <w:rFonts w:ascii="Times New Roman" w:hAnsi="Times New Roman" w:cs="Times New Roman"/>
          <w:lang w:val="en-GB"/>
        </w:rPr>
      </w:pPr>
      <w:r w:rsidRPr="00452C79">
        <w:rPr>
          <w:rFonts w:ascii="Times New Roman" w:hAnsi="Times New Roman" w:cs="Times New Roman"/>
          <w:lang w:val="en-GB"/>
        </w:rPr>
        <w:t xml:space="preserve">Distance </w:t>
      </w:r>
      <w:r>
        <w:rPr>
          <w:rFonts w:ascii="Times New Roman" w:hAnsi="Times New Roman" w:cs="Times New Roman"/>
          <w:lang w:val="en-GB"/>
        </w:rPr>
        <w:t>education</w:t>
      </w:r>
      <w:r w:rsidRPr="00452C79">
        <w:rPr>
          <w:rFonts w:ascii="Times New Roman" w:hAnsi="Times New Roman" w:cs="Times New Roman"/>
          <w:lang w:val="en-GB"/>
        </w:rPr>
        <w:t xml:space="preserve"> and </w:t>
      </w:r>
      <w:r>
        <w:rPr>
          <w:rFonts w:ascii="Times New Roman" w:hAnsi="Times New Roman" w:cs="Times New Roman"/>
          <w:lang w:val="en-GB"/>
        </w:rPr>
        <w:t>distance examination</w:t>
      </w:r>
      <w:r w:rsidRPr="00452C79">
        <w:rPr>
          <w:rFonts w:ascii="Times New Roman" w:hAnsi="Times New Roman" w:cs="Times New Roman"/>
          <w:lang w:val="en-GB"/>
        </w:rPr>
        <w:t xml:space="preserve"> are also possible after the lifting of the epidemiological restrictions for certain courses, according to the adult education contract (General Terms and Conditions).</w:t>
      </w:r>
    </w:p>
    <w:tbl>
      <w:tblPr>
        <w:tblStyle w:val="Rcsostblzat"/>
        <w:tblW w:w="0" w:type="auto"/>
        <w:tblInd w:w="108" w:type="dxa"/>
        <w:tblLook w:val="04A0" w:firstRow="1" w:lastRow="0" w:firstColumn="1" w:lastColumn="0" w:noHBand="0" w:noVBand="1"/>
      </w:tblPr>
      <w:tblGrid>
        <w:gridCol w:w="2776"/>
        <w:gridCol w:w="6404"/>
      </w:tblGrid>
      <w:tr w:rsidR="00074770" w:rsidRPr="00F26CF1" w14:paraId="18CD5799" w14:textId="77777777" w:rsidTr="00101122">
        <w:trPr>
          <w:trHeight w:val="473"/>
        </w:trPr>
        <w:tc>
          <w:tcPr>
            <w:tcW w:w="2776" w:type="dxa"/>
          </w:tcPr>
          <w:p w14:paraId="6E82F138" w14:textId="15EF63DD" w:rsidR="00074770" w:rsidRPr="00F26CF1" w:rsidRDefault="00074770" w:rsidP="00101122">
            <w:pPr>
              <w:pStyle w:val="Listaszerbekezds"/>
              <w:spacing w:after="0" w:line="240" w:lineRule="auto"/>
              <w:ind w:left="0"/>
              <w:jc w:val="both"/>
              <w:rPr>
                <w:rFonts w:ascii="Times New Roman" w:hAnsi="Times New Roman" w:cs="Times New Roman"/>
                <w:b/>
                <w:bCs/>
                <w:sz w:val="20"/>
                <w:szCs w:val="20"/>
                <w:lang w:val="en-GB"/>
              </w:rPr>
            </w:pPr>
            <w:r w:rsidRPr="00F26CF1">
              <w:rPr>
                <w:rFonts w:ascii="Times New Roman" w:hAnsi="Times New Roman" w:cs="Times New Roman"/>
                <w:b/>
                <w:sz w:val="20"/>
                <w:szCs w:val="20"/>
                <w:lang w:val="en-GB"/>
              </w:rPr>
              <w:t>Data processed by the University</w:t>
            </w:r>
          </w:p>
        </w:tc>
        <w:tc>
          <w:tcPr>
            <w:tcW w:w="6404" w:type="dxa"/>
          </w:tcPr>
          <w:p w14:paraId="306CDAC5" w14:textId="0994BD36" w:rsidR="00074770" w:rsidRPr="00F26CF1" w:rsidRDefault="00074770" w:rsidP="00074770">
            <w:pPr>
              <w:pStyle w:val="Listaszerbekezds"/>
              <w:numPr>
                <w:ilvl w:val="0"/>
                <w:numId w:val="22"/>
              </w:numPr>
              <w:spacing w:after="20" w:line="240" w:lineRule="auto"/>
              <w:jc w:val="both"/>
              <w:rPr>
                <w:rFonts w:ascii="Times New Roman" w:hAnsi="Times New Roman" w:cs="Times New Roman"/>
                <w:sz w:val="20"/>
                <w:szCs w:val="20"/>
                <w:lang w:val="en-GB"/>
              </w:rPr>
            </w:pPr>
            <w:r w:rsidRPr="00F26CF1">
              <w:rPr>
                <w:rFonts w:ascii="Times New Roman" w:hAnsi="Times New Roman" w:cs="Times New Roman"/>
                <w:sz w:val="20"/>
                <w:szCs w:val="20"/>
                <w:lang w:val="en-GB"/>
              </w:rPr>
              <w:t>your image</w:t>
            </w:r>
            <w:r w:rsidR="00B60732" w:rsidRPr="00F26CF1">
              <w:rPr>
                <w:rFonts w:ascii="Times New Roman" w:hAnsi="Times New Roman" w:cs="Times New Roman"/>
                <w:sz w:val="20"/>
                <w:szCs w:val="20"/>
                <w:lang w:val="en-GB"/>
              </w:rPr>
              <w:t xml:space="preserve"> (for distance education, if the camera is on)</w:t>
            </w:r>
          </w:p>
          <w:p w14:paraId="7844F79A" w14:textId="21263B1C" w:rsidR="00B60732" w:rsidRPr="00F26CF1" w:rsidRDefault="00B60732" w:rsidP="00B60732">
            <w:pPr>
              <w:pStyle w:val="Listaszerbekezds"/>
              <w:numPr>
                <w:ilvl w:val="0"/>
                <w:numId w:val="22"/>
              </w:numPr>
              <w:spacing w:after="20" w:line="240" w:lineRule="auto"/>
              <w:jc w:val="both"/>
              <w:rPr>
                <w:rFonts w:ascii="Times New Roman" w:hAnsi="Times New Roman" w:cs="Times New Roman"/>
                <w:sz w:val="20"/>
                <w:szCs w:val="20"/>
                <w:lang w:val="en-GB"/>
              </w:rPr>
            </w:pPr>
            <w:r w:rsidRPr="00F26CF1">
              <w:rPr>
                <w:rFonts w:ascii="Times New Roman" w:hAnsi="Times New Roman" w:cs="Times New Roman"/>
                <w:sz w:val="20"/>
                <w:szCs w:val="20"/>
                <w:lang w:val="en-GB"/>
              </w:rPr>
              <w:t xml:space="preserve">your voice (for distance education, if the </w:t>
            </w:r>
            <w:proofErr w:type="spellStart"/>
            <w:r w:rsidRPr="00F26CF1">
              <w:rPr>
                <w:rFonts w:ascii="Times New Roman" w:hAnsi="Times New Roman" w:cs="Times New Roman"/>
                <w:sz w:val="20"/>
                <w:szCs w:val="20"/>
                <w:lang w:val="en-GB"/>
              </w:rPr>
              <w:t>microphon</w:t>
            </w:r>
            <w:proofErr w:type="spellEnd"/>
            <w:r w:rsidRPr="00F26CF1">
              <w:rPr>
                <w:rFonts w:ascii="Times New Roman" w:hAnsi="Times New Roman" w:cs="Times New Roman"/>
                <w:sz w:val="20"/>
                <w:szCs w:val="20"/>
                <w:lang w:val="en-GB"/>
              </w:rPr>
              <w:t xml:space="preserve"> is switched on)</w:t>
            </w:r>
          </w:p>
          <w:p w14:paraId="5B1180EB" w14:textId="52B6753E" w:rsidR="00074770" w:rsidRPr="00F26CF1" w:rsidRDefault="00074770" w:rsidP="00074770">
            <w:pPr>
              <w:pStyle w:val="Listaszerbekezds"/>
              <w:numPr>
                <w:ilvl w:val="0"/>
                <w:numId w:val="22"/>
              </w:numPr>
              <w:spacing w:after="20" w:line="240" w:lineRule="auto"/>
              <w:jc w:val="both"/>
              <w:rPr>
                <w:rFonts w:ascii="Times New Roman" w:hAnsi="Times New Roman" w:cs="Times New Roman"/>
                <w:sz w:val="20"/>
                <w:szCs w:val="20"/>
                <w:lang w:val="en-GB"/>
              </w:rPr>
            </w:pPr>
            <w:r w:rsidRPr="00F26CF1">
              <w:rPr>
                <w:rFonts w:ascii="Times New Roman" w:hAnsi="Times New Roman" w:cs="Times New Roman"/>
                <w:sz w:val="20"/>
                <w:szCs w:val="20"/>
                <w:lang w:val="en-GB"/>
              </w:rPr>
              <w:t xml:space="preserve">your user </w:t>
            </w:r>
            <w:proofErr w:type="gramStart"/>
            <w:r w:rsidRPr="00F26CF1">
              <w:rPr>
                <w:rFonts w:ascii="Times New Roman" w:hAnsi="Times New Roman" w:cs="Times New Roman"/>
                <w:sz w:val="20"/>
                <w:szCs w:val="20"/>
                <w:lang w:val="en-GB"/>
              </w:rPr>
              <w:t>name</w:t>
            </w:r>
            <w:proofErr w:type="gramEnd"/>
            <w:r w:rsidRPr="00F26CF1">
              <w:rPr>
                <w:rFonts w:ascii="Times New Roman" w:hAnsi="Times New Roman" w:cs="Times New Roman"/>
                <w:sz w:val="20"/>
                <w:szCs w:val="20"/>
                <w:lang w:val="en-GB"/>
              </w:rPr>
              <w:t xml:space="preserve"> </w:t>
            </w:r>
          </w:p>
          <w:p w14:paraId="0F0E7F96" w14:textId="4601363A" w:rsidR="00074770" w:rsidRPr="00F26CF1" w:rsidRDefault="00074770" w:rsidP="00074770">
            <w:pPr>
              <w:pStyle w:val="Listaszerbekezds"/>
              <w:numPr>
                <w:ilvl w:val="0"/>
                <w:numId w:val="22"/>
              </w:numPr>
              <w:spacing w:after="20" w:line="240" w:lineRule="auto"/>
              <w:jc w:val="both"/>
              <w:rPr>
                <w:rFonts w:ascii="Times New Roman" w:hAnsi="Times New Roman" w:cs="Times New Roman"/>
                <w:sz w:val="20"/>
                <w:szCs w:val="20"/>
                <w:lang w:val="en-GB"/>
              </w:rPr>
            </w:pPr>
            <w:r w:rsidRPr="00F26CF1">
              <w:rPr>
                <w:rFonts w:ascii="Times New Roman" w:hAnsi="Times New Roman" w:cs="Times New Roman"/>
                <w:sz w:val="20"/>
                <w:szCs w:val="20"/>
                <w:lang w:val="en-GB"/>
              </w:rPr>
              <w:t xml:space="preserve">your other personal data </w:t>
            </w:r>
            <w:r w:rsidR="00B60732" w:rsidRPr="00F26CF1">
              <w:rPr>
                <w:rFonts w:ascii="Times New Roman" w:hAnsi="Times New Roman" w:cs="Times New Roman"/>
                <w:sz w:val="20"/>
                <w:szCs w:val="20"/>
                <w:lang w:val="en-GB"/>
              </w:rPr>
              <w:t>that can be detected through online connection</w:t>
            </w:r>
          </w:p>
          <w:p w14:paraId="4BF8B863" w14:textId="6219E6D8" w:rsidR="00027615" w:rsidRPr="00F26CF1" w:rsidRDefault="00027615" w:rsidP="00027615">
            <w:pPr>
              <w:pStyle w:val="Listaszerbekezds"/>
              <w:numPr>
                <w:ilvl w:val="0"/>
                <w:numId w:val="22"/>
              </w:numPr>
              <w:spacing w:after="20"/>
              <w:jc w:val="both"/>
              <w:rPr>
                <w:rFonts w:ascii="Times New Roman" w:hAnsi="Times New Roman" w:cs="Times New Roman"/>
                <w:sz w:val="20"/>
                <w:szCs w:val="20"/>
                <w:lang w:val="en-GB"/>
              </w:rPr>
            </w:pPr>
            <w:r w:rsidRPr="00F26CF1">
              <w:rPr>
                <w:rFonts w:ascii="Times New Roman" w:hAnsi="Times New Roman" w:cs="Times New Roman"/>
                <w:sz w:val="20"/>
                <w:szCs w:val="20"/>
                <w:lang w:val="en-GB"/>
              </w:rPr>
              <w:t>image of the document used for identification (for presentation)</w:t>
            </w:r>
          </w:p>
          <w:p w14:paraId="1FC67D8A" w14:textId="0363AA9B" w:rsidR="00027615" w:rsidRPr="00F26CF1" w:rsidRDefault="00027615" w:rsidP="00027615">
            <w:pPr>
              <w:pStyle w:val="Listaszerbekezds"/>
              <w:numPr>
                <w:ilvl w:val="0"/>
                <w:numId w:val="22"/>
              </w:numPr>
              <w:spacing w:after="20"/>
              <w:jc w:val="both"/>
              <w:rPr>
                <w:rFonts w:ascii="Times New Roman" w:hAnsi="Times New Roman" w:cs="Times New Roman"/>
                <w:sz w:val="20"/>
                <w:szCs w:val="20"/>
                <w:lang w:val="en-GB"/>
              </w:rPr>
            </w:pPr>
            <w:r w:rsidRPr="00F26CF1">
              <w:rPr>
                <w:rFonts w:ascii="Times New Roman" w:hAnsi="Times New Roman" w:cs="Times New Roman"/>
                <w:sz w:val="20"/>
                <w:szCs w:val="20"/>
                <w:lang w:val="en-GB"/>
              </w:rPr>
              <w:t>during</w:t>
            </w:r>
            <w:r w:rsidR="00513371">
              <w:rPr>
                <w:rFonts w:ascii="Times New Roman" w:hAnsi="Times New Roman" w:cs="Times New Roman"/>
                <w:sz w:val="20"/>
                <w:szCs w:val="20"/>
                <w:lang w:val="en-GB"/>
              </w:rPr>
              <w:t xml:space="preserve"> the</w:t>
            </w:r>
            <w:r w:rsidRPr="00F26CF1">
              <w:rPr>
                <w:rFonts w:ascii="Times New Roman" w:hAnsi="Times New Roman" w:cs="Times New Roman"/>
                <w:sz w:val="20"/>
                <w:szCs w:val="20"/>
                <w:lang w:val="en-GB"/>
              </w:rPr>
              <w:t xml:space="preserve"> training, if not using the masking function to hide the background, the environment. If an examination is linked to the training, the environment of the participant during the examination (in which case the masking function is not applicable).</w:t>
            </w:r>
          </w:p>
          <w:p w14:paraId="1CCAED3A" w14:textId="450A67E9" w:rsidR="00027615" w:rsidRPr="00F26CF1" w:rsidRDefault="00027615" w:rsidP="00027615">
            <w:pPr>
              <w:pStyle w:val="Listaszerbekezds"/>
              <w:numPr>
                <w:ilvl w:val="0"/>
                <w:numId w:val="22"/>
              </w:numPr>
              <w:spacing w:after="20"/>
              <w:jc w:val="both"/>
              <w:rPr>
                <w:rFonts w:ascii="Times New Roman" w:hAnsi="Times New Roman" w:cs="Times New Roman"/>
                <w:sz w:val="20"/>
                <w:szCs w:val="20"/>
                <w:lang w:val="en-GB"/>
              </w:rPr>
            </w:pPr>
            <w:r w:rsidRPr="00F26CF1">
              <w:rPr>
                <w:rFonts w:ascii="Times New Roman" w:hAnsi="Times New Roman" w:cs="Times New Roman"/>
                <w:sz w:val="20"/>
                <w:szCs w:val="20"/>
                <w:lang w:val="en-GB"/>
              </w:rPr>
              <w:t xml:space="preserve">for certain courses only: if the course is linked to an examination, the </w:t>
            </w:r>
            <w:r w:rsidR="00B77907" w:rsidRPr="00F26CF1">
              <w:rPr>
                <w:rFonts w:ascii="Times New Roman" w:hAnsi="Times New Roman" w:cs="Times New Roman"/>
                <w:sz w:val="20"/>
                <w:szCs w:val="20"/>
                <w:lang w:val="en-GB"/>
              </w:rPr>
              <w:t>access route</w:t>
            </w:r>
            <w:r w:rsidRPr="00F26CF1">
              <w:rPr>
                <w:rFonts w:ascii="Times New Roman" w:hAnsi="Times New Roman" w:cs="Times New Roman"/>
                <w:sz w:val="20"/>
                <w:szCs w:val="20"/>
                <w:lang w:val="en-GB"/>
              </w:rPr>
              <w:t xml:space="preserve"> of the alternative platform (e.g. Skype, Viber, Messenger) used by the participant for simultaneous voice and video transmission (if requested by the examining faculty/department).</w:t>
            </w:r>
          </w:p>
          <w:p w14:paraId="7BE19991" w14:textId="5444AE8C" w:rsidR="00074770" w:rsidRPr="00F26CF1" w:rsidRDefault="00027615" w:rsidP="00027615">
            <w:pPr>
              <w:pStyle w:val="Listaszerbekezds"/>
              <w:numPr>
                <w:ilvl w:val="0"/>
                <w:numId w:val="22"/>
              </w:numPr>
              <w:spacing w:after="20" w:line="240" w:lineRule="auto"/>
              <w:jc w:val="both"/>
              <w:rPr>
                <w:rFonts w:ascii="Times New Roman" w:hAnsi="Times New Roman" w:cs="Times New Roman"/>
                <w:sz w:val="20"/>
                <w:szCs w:val="20"/>
                <w:lang w:val="en-GB"/>
              </w:rPr>
            </w:pPr>
            <w:r w:rsidRPr="00F26CF1">
              <w:rPr>
                <w:rFonts w:ascii="Times New Roman" w:hAnsi="Times New Roman" w:cs="Times New Roman"/>
                <w:sz w:val="20"/>
                <w:szCs w:val="20"/>
                <w:lang w:val="en-GB"/>
              </w:rPr>
              <w:t>in the case of a registered participant with special needs, the personal data of the facilitator (image, voice, other personal data that can be perceived through online contact)</w:t>
            </w:r>
          </w:p>
        </w:tc>
      </w:tr>
      <w:tr w:rsidR="00074770" w:rsidRPr="00F26CF1" w14:paraId="4B4BABA9" w14:textId="77777777" w:rsidTr="00101122">
        <w:tc>
          <w:tcPr>
            <w:tcW w:w="2776" w:type="dxa"/>
          </w:tcPr>
          <w:p w14:paraId="18A64F3E" w14:textId="77777777" w:rsidR="00074770" w:rsidRPr="00F26CF1" w:rsidRDefault="00074770" w:rsidP="00101122">
            <w:pPr>
              <w:pStyle w:val="Listaszerbekezds"/>
              <w:spacing w:after="0" w:line="240" w:lineRule="auto"/>
              <w:ind w:left="0"/>
              <w:jc w:val="both"/>
              <w:rPr>
                <w:rFonts w:ascii="Times New Roman" w:hAnsi="Times New Roman" w:cs="Times New Roman"/>
                <w:b/>
                <w:bCs/>
                <w:sz w:val="20"/>
                <w:szCs w:val="20"/>
                <w:lang w:val="en-GB"/>
              </w:rPr>
            </w:pPr>
            <w:r w:rsidRPr="00F26CF1">
              <w:rPr>
                <w:rFonts w:ascii="Times New Roman" w:hAnsi="Times New Roman" w:cs="Times New Roman"/>
                <w:b/>
                <w:bCs/>
                <w:sz w:val="20"/>
                <w:szCs w:val="20"/>
                <w:lang w:val="en-GB"/>
              </w:rPr>
              <w:t xml:space="preserve">Purpose of the processing </w:t>
            </w:r>
          </w:p>
        </w:tc>
        <w:tc>
          <w:tcPr>
            <w:tcW w:w="6404" w:type="dxa"/>
          </w:tcPr>
          <w:p w14:paraId="7C7B0994" w14:textId="77777777" w:rsidR="00074770" w:rsidRPr="00F26CF1" w:rsidRDefault="004F05E0" w:rsidP="00101122">
            <w:pPr>
              <w:spacing w:after="20"/>
              <w:jc w:val="both"/>
              <w:rPr>
                <w:rFonts w:ascii="Times New Roman" w:hAnsi="Times New Roman" w:cs="Times New Roman"/>
                <w:sz w:val="20"/>
                <w:szCs w:val="20"/>
                <w:lang w:val="en-GB"/>
              </w:rPr>
            </w:pPr>
            <w:r w:rsidRPr="00F26CF1">
              <w:rPr>
                <w:rFonts w:ascii="Times New Roman" w:hAnsi="Times New Roman" w:cs="Times New Roman"/>
                <w:bCs/>
                <w:sz w:val="20"/>
                <w:szCs w:val="20"/>
                <w:lang w:val="en-GB"/>
              </w:rPr>
              <w:t xml:space="preserve">Provision of </w:t>
            </w:r>
            <w:proofErr w:type="spellStart"/>
            <w:r w:rsidRPr="00F26CF1">
              <w:rPr>
                <w:rFonts w:ascii="Times New Roman" w:hAnsi="Times New Roman" w:cs="Times New Roman"/>
                <w:bCs/>
                <w:sz w:val="20"/>
                <w:szCs w:val="20"/>
                <w:lang w:val="en-GB"/>
              </w:rPr>
              <w:t>distanc</w:t>
            </w:r>
            <w:proofErr w:type="spellEnd"/>
            <w:r w:rsidRPr="00F26CF1">
              <w:rPr>
                <w:rFonts w:ascii="Times New Roman" w:hAnsi="Times New Roman" w:cs="Times New Roman"/>
                <w:bCs/>
                <w:sz w:val="20"/>
                <w:szCs w:val="20"/>
                <w:lang w:val="en-GB"/>
              </w:rPr>
              <w:t xml:space="preserve"> education, examinations. </w:t>
            </w:r>
            <w:r w:rsidR="00074770" w:rsidRPr="00F26CF1">
              <w:rPr>
                <w:rFonts w:ascii="Times New Roman" w:hAnsi="Times New Roman" w:cs="Times New Roman"/>
                <w:bCs/>
                <w:sz w:val="20"/>
                <w:szCs w:val="20"/>
                <w:lang w:val="en-GB"/>
              </w:rPr>
              <w:t xml:space="preserve">In the case of an exam: </w:t>
            </w:r>
            <w:r w:rsidRPr="00F26CF1">
              <w:rPr>
                <w:rFonts w:ascii="Times New Roman" w:hAnsi="Times New Roman" w:cs="Times New Roman"/>
                <w:sz w:val="20"/>
                <w:szCs w:val="20"/>
                <w:lang w:val="en-GB"/>
              </w:rPr>
              <w:t>v</w:t>
            </w:r>
            <w:r w:rsidR="00074770" w:rsidRPr="00F26CF1">
              <w:rPr>
                <w:rFonts w:ascii="Times New Roman" w:hAnsi="Times New Roman" w:cs="Times New Roman"/>
                <w:sz w:val="20"/>
                <w:szCs w:val="20"/>
                <w:lang w:val="en-GB"/>
              </w:rPr>
              <w:t>erifying a student’s identity, guaranteeing the integrity of the exam</w:t>
            </w:r>
            <w:r w:rsidRPr="00F26CF1">
              <w:rPr>
                <w:rFonts w:ascii="Times New Roman" w:hAnsi="Times New Roman" w:cs="Times New Roman"/>
                <w:sz w:val="20"/>
                <w:szCs w:val="20"/>
                <w:lang w:val="en-GB"/>
              </w:rPr>
              <w:t>;</w:t>
            </w:r>
            <w:r w:rsidR="00074770" w:rsidRPr="00F26CF1">
              <w:rPr>
                <w:rFonts w:ascii="Times New Roman" w:hAnsi="Times New Roman" w:cs="Times New Roman"/>
                <w:sz w:val="20"/>
                <w:szCs w:val="20"/>
                <w:lang w:val="en-GB"/>
              </w:rPr>
              <w:t xml:space="preserve"> </w:t>
            </w:r>
            <w:r w:rsidRPr="00F26CF1">
              <w:rPr>
                <w:rFonts w:ascii="Times New Roman" w:hAnsi="Times New Roman" w:cs="Times New Roman"/>
                <w:sz w:val="20"/>
                <w:szCs w:val="20"/>
                <w:lang w:val="en-GB"/>
              </w:rPr>
              <w:t>i</w:t>
            </w:r>
            <w:r w:rsidR="00074770" w:rsidRPr="00F26CF1">
              <w:rPr>
                <w:rFonts w:ascii="Times New Roman" w:hAnsi="Times New Roman" w:cs="Times New Roman"/>
                <w:sz w:val="20"/>
                <w:szCs w:val="20"/>
                <w:lang w:val="en-GB"/>
              </w:rPr>
              <w:t>n the event of technical issues arising during an exam, continuing the examination via a different provider.</w:t>
            </w:r>
          </w:p>
          <w:p w14:paraId="78329906" w14:textId="77777777" w:rsidR="00AC045B" w:rsidRPr="00F26CF1" w:rsidRDefault="00AC045B" w:rsidP="00AC045B">
            <w:pPr>
              <w:spacing w:after="20"/>
              <w:jc w:val="both"/>
              <w:rPr>
                <w:rFonts w:ascii="Times New Roman" w:hAnsi="Times New Roman" w:cs="Times New Roman"/>
                <w:bCs/>
                <w:sz w:val="20"/>
                <w:szCs w:val="20"/>
                <w:lang w:val="en-GB"/>
              </w:rPr>
            </w:pPr>
          </w:p>
          <w:p w14:paraId="3A5E1D44" w14:textId="39832BC3" w:rsidR="00AC045B" w:rsidRPr="00F26CF1" w:rsidRDefault="00AC045B" w:rsidP="00AC045B">
            <w:pPr>
              <w:spacing w:after="20"/>
              <w:jc w:val="both"/>
              <w:rPr>
                <w:rFonts w:ascii="Times New Roman" w:hAnsi="Times New Roman" w:cs="Times New Roman"/>
                <w:bCs/>
                <w:sz w:val="20"/>
                <w:szCs w:val="20"/>
                <w:lang w:val="en-GB"/>
              </w:rPr>
            </w:pPr>
            <w:r w:rsidRPr="00F26CF1">
              <w:rPr>
                <w:rFonts w:ascii="Times New Roman" w:hAnsi="Times New Roman" w:cs="Times New Roman"/>
                <w:bCs/>
                <w:sz w:val="20"/>
                <w:szCs w:val="20"/>
                <w:lang w:val="en-GB"/>
              </w:rPr>
              <w:t xml:space="preserve">If audio and video recordings are made, they will be used as follows: </w:t>
            </w:r>
          </w:p>
          <w:p w14:paraId="4795895A" w14:textId="77777777" w:rsidR="00AC045B" w:rsidRPr="00F26CF1" w:rsidRDefault="00AC045B" w:rsidP="00AC045B">
            <w:pPr>
              <w:spacing w:after="20"/>
              <w:jc w:val="both"/>
              <w:rPr>
                <w:rFonts w:ascii="Times New Roman" w:hAnsi="Times New Roman" w:cs="Times New Roman"/>
                <w:bCs/>
                <w:sz w:val="20"/>
                <w:szCs w:val="20"/>
                <w:lang w:val="en-GB"/>
              </w:rPr>
            </w:pPr>
            <w:r w:rsidRPr="00F26CF1">
              <w:rPr>
                <w:rFonts w:ascii="Times New Roman" w:hAnsi="Times New Roman" w:cs="Times New Roman"/>
                <w:bCs/>
                <w:sz w:val="20"/>
                <w:szCs w:val="20"/>
                <w:lang w:val="en-GB"/>
              </w:rPr>
              <w:t>it will be uploaded on the platform used for the training (MOOC, Canvas, Moodle, etc.) for the exclusive use of the participants of the training.</w:t>
            </w:r>
          </w:p>
          <w:p w14:paraId="4EC31EC1" w14:textId="77777777" w:rsidR="00AC045B" w:rsidRPr="00F26CF1" w:rsidRDefault="00AC045B" w:rsidP="00AC045B">
            <w:pPr>
              <w:spacing w:after="20"/>
              <w:jc w:val="both"/>
              <w:rPr>
                <w:rFonts w:ascii="Times New Roman" w:hAnsi="Times New Roman" w:cs="Times New Roman"/>
                <w:bCs/>
                <w:sz w:val="20"/>
                <w:szCs w:val="20"/>
                <w:lang w:val="en-GB"/>
              </w:rPr>
            </w:pPr>
            <w:r w:rsidRPr="00F26CF1">
              <w:rPr>
                <w:rFonts w:ascii="Times New Roman" w:hAnsi="Times New Roman" w:cs="Times New Roman"/>
                <w:bCs/>
                <w:sz w:val="20"/>
                <w:szCs w:val="20"/>
                <w:lang w:val="en-GB"/>
              </w:rPr>
              <w:t>The training materials are intended solely for the participants' own preparation.</w:t>
            </w:r>
          </w:p>
          <w:p w14:paraId="2E7FC2E2" w14:textId="77777777" w:rsidR="00AC045B" w:rsidRPr="00F26CF1" w:rsidRDefault="00AC045B" w:rsidP="00AC045B">
            <w:pPr>
              <w:spacing w:after="20"/>
              <w:jc w:val="both"/>
              <w:rPr>
                <w:rFonts w:ascii="Times New Roman" w:hAnsi="Times New Roman" w:cs="Times New Roman"/>
                <w:bCs/>
                <w:sz w:val="20"/>
                <w:szCs w:val="20"/>
                <w:lang w:val="en-GB"/>
              </w:rPr>
            </w:pPr>
          </w:p>
          <w:p w14:paraId="766419BC" w14:textId="041AA8AA" w:rsidR="00AC045B" w:rsidRPr="00F26CF1" w:rsidRDefault="00AC045B" w:rsidP="00AC045B">
            <w:pPr>
              <w:spacing w:after="20"/>
              <w:jc w:val="both"/>
              <w:rPr>
                <w:rFonts w:ascii="Times New Roman" w:hAnsi="Times New Roman" w:cs="Times New Roman"/>
                <w:bCs/>
                <w:sz w:val="20"/>
                <w:szCs w:val="20"/>
                <w:lang w:val="en-GB"/>
              </w:rPr>
            </w:pPr>
            <w:r w:rsidRPr="00F26CF1">
              <w:rPr>
                <w:rFonts w:ascii="Times New Roman" w:hAnsi="Times New Roman" w:cs="Times New Roman"/>
                <w:bCs/>
                <w:sz w:val="20"/>
                <w:szCs w:val="20"/>
                <w:lang w:val="en-GB"/>
              </w:rPr>
              <w:t xml:space="preserve">In the case of a grant received </w:t>
            </w:r>
            <w:r w:rsidR="00DA1797">
              <w:rPr>
                <w:rFonts w:ascii="Times New Roman" w:hAnsi="Times New Roman" w:cs="Times New Roman"/>
                <w:bCs/>
                <w:sz w:val="20"/>
                <w:szCs w:val="20"/>
                <w:lang w:val="en-GB"/>
              </w:rPr>
              <w:t xml:space="preserve">by the University </w:t>
            </w:r>
            <w:r w:rsidRPr="00F26CF1">
              <w:rPr>
                <w:rFonts w:ascii="Times New Roman" w:hAnsi="Times New Roman" w:cs="Times New Roman"/>
                <w:bCs/>
                <w:sz w:val="20"/>
                <w:szCs w:val="20"/>
                <w:lang w:val="en-GB"/>
              </w:rPr>
              <w:t>for the delivery of the training, to account for the grant.</w:t>
            </w:r>
          </w:p>
          <w:p w14:paraId="793C45FE" w14:textId="77777777" w:rsidR="00AC045B" w:rsidRPr="00F26CF1" w:rsidRDefault="00AC045B" w:rsidP="00AC045B">
            <w:pPr>
              <w:spacing w:after="20"/>
              <w:jc w:val="both"/>
              <w:rPr>
                <w:rFonts w:ascii="Times New Roman" w:hAnsi="Times New Roman" w:cs="Times New Roman"/>
                <w:bCs/>
                <w:sz w:val="20"/>
                <w:szCs w:val="20"/>
                <w:lang w:val="en-GB"/>
              </w:rPr>
            </w:pPr>
          </w:p>
          <w:p w14:paraId="3F3ABC04" w14:textId="1856157D" w:rsidR="004F05E0" w:rsidRPr="00F26CF1" w:rsidRDefault="00AC045B" w:rsidP="00AC045B">
            <w:pPr>
              <w:spacing w:after="20"/>
              <w:jc w:val="both"/>
              <w:rPr>
                <w:rFonts w:ascii="Times New Roman" w:hAnsi="Times New Roman" w:cs="Times New Roman"/>
                <w:bCs/>
                <w:sz w:val="20"/>
                <w:szCs w:val="20"/>
                <w:lang w:val="en-GB"/>
              </w:rPr>
            </w:pPr>
            <w:r w:rsidRPr="00F26CF1">
              <w:rPr>
                <w:rFonts w:ascii="Times New Roman" w:hAnsi="Times New Roman" w:cs="Times New Roman"/>
                <w:bCs/>
                <w:sz w:val="20"/>
                <w:szCs w:val="20"/>
                <w:lang w:val="en-GB"/>
              </w:rPr>
              <w:t>Recordings can only be made by the presenter. Examinations may not be recorded.</w:t>
            </w:r>
          </w:p>
        </w:tc>
      </w:tr>
      <w:tr w:rsidR="00074770" w:rsidRPr="00F26CF1" w14:paraId="405FFE1A" w14:textId="77777777" w:rsidTr="00101122">
        <w:tc>
          <w:tcPr>
            <w:tcW w:w="2776" w:type="dxa"/>
          </w:tcPr>
          <w:p w14:paraId="310553CD" w14:textId="77777777" w:rsidR="00074770" w:rsidRPr="00F26CF1" w:rsidRDefault="00074770" w:rsidP="00101122">
            <w:pPr>
              <w:pStyle w:val="Listaszerbekezds"/>
              <w:spacing w:after="0" w:line="240" w:lineRule="auto"/>
              <w:ind w:left="0"/>
              <w:jc w:val="both"/>
              <w:rPr>
                <w:rFonts w:ascii="Times New Roman" w:hAnsi="Times New Roman" w:cs="Times New Roman"/>
                <w:b/>
                <w:bCs/>
                <w:sz w:val="20"/>
                <w:szCs w:val="20"/>
                <w:lang w:val="en-GB"/>
              </w:rPr>
            </w:pPr>
            <w:r w:rsidRPr="00F26CF1">
              <w:rPr>
                <w:rFonts w:ascii="Times New Roman" w:hAnsi="Times New Roman" w:cs="Times New Roman"/>
                <w:b/>
                <w:sz w:val="20"/>
                <w:szCs w:val="20"/>
                <w:lang w:val="en-GB"/>
              </w:rPr>
              <w:t xml:space="preserve">Legal basis for the processing </w:t>
            </w:r>
          </w:p>
        </w:tc>
        <w:tc>
          <w:tcPr>
            <w:tcW w:w="6404" w:type="dxa"/>
          </w:tcPr>
          <w:p w14:paraId="3F86515A" w14:textId="689A707B" w:rsidR="007669DD" w:rsidRPr="00F26CF1" w:rsidRDefault="007669DD" w:rsidP="007669DD">
            <w:pPr>
              <w:jc w:val="both"/>
              <w:rPr>
                <w:rFonts w:ascii="Times New Roman" w:hAnsi="Times New Roman" w:cs="Times New Roman"/>
                <w:sz w:val="20"/>
                <w:szCs w:val="20"/>
                <w:lang w:val="en-GB"/>
              </w:rPr>
            </w:pPr>
            <w:r w:rsidRPr="00F26CF1">
              <w:rPr>
                <w:rFonts w:ascii="Times New Roman" w:hAnsi="Times New Roman" w:cs="Times New Roman"/>
                <w:sz w:val="20"/>
                <w:szCs w:val="20"/>
                <w:lang w:val="en-GB"/>
              </w:rPr>
              <w:t>Distance education and examination: Article 6 (1) point (e) of the GDPR, it is in the public interest that training is made as widely available as possible.</w:t>
            </w:r>
          </w:p>
          <w:p w14:paraId="1EEBCF27" w14:textId="77777777" w:rsidR="007669DD" w:rsidRPr="00F26CF1" w:rsidRDefault="007669DD" w:rsidP="007669DD">
            <w:pPr>
              <w:jc w:val="both"/>
              <w:rPr>
                <w:rFonts w:ascii="Times New Roman" w:hAnsi="Times New Roman" w:cs="Times New Roman"/>
                <w:sz w:val="20"/>
                <w:szCs w:val="20"/>
                <w:lang w:val="en-GB"/>
              </w:rPr>
            </w:pPr>
          </w:p>
          <w:p w14:paraId="0126557F" w14:textId="092D94C8" w:rsidR="007669DD" w:rsidRPr="00F26CF1" w:rsidRDefault="007669DD" w:rsidP="007669DD">
            <w:pPr>
              <w:jc w:val="both"/>
              <w:rPr>
                <w:rFonts w:ascii="Times New Roman" w:hAnsi="Times New Roman" w:cs="Times New Roman"/>
                <w:sz w:val="20"/>
                <w:szCs w:val="20"/>
                <w:lang w:val="en-GB"/>
              </w:rPr>
            </w:pPr>
            <w:r w:rsidRPr="00F26CF1">
              <w:rPr>
                <w:rFonts w:ascii="Times New Roman" w:hAnsi="Times New Roman" w:cs="Times New Roman"/>
                <w:sz w:val="20"/>
                <w:szCs w:val="20"/>
                <w:lang w:val="en-GB"/>
              </w:rPr>
              <w:t>Recordings: GDPR Article 6(1)(e), public interest: participants can watch the training back and absent participants can watch the training afterwards.</w:t>
            </w:r>
          </w:p>
          <w:p w14:paraId="42C4AD88" w14:textId="60E1C253" w:rsidR="00CA66C2" w:rsidRPr="00366981" w:rsidRDefault="00CA66C2" w:rsidP="00CA66C2">
            <w:pPr>
              <w:jc w:val="both"/>
              <w:rPr>
                <w:rFonts w:ascii="Times New Roman" w:hAnsi="Times New Roman" w:cs="Times New Roman"/>
                <w:bCs/>
                <w:sz w:val="20"/>
                <w:szCs w:val="20"/>
                <w:lang w:val="en-GB"/>
              </w:rPr>
            </w:pPr>
            <w:r w:rsidRPr="00F26CF1">
              <w:rPr>
                <w:rFonts w:ascii="Times New Roman" w:hAnsi="Times New Roman" w:cs="Times New Roman"/>
                <w:sz w:val="20"/>
                <w:szCs w:val="20"/>
                <w:shd w:val="clear" w:color="auto" w:fill="FFFFFF"/>
                <w:lang w:val="en-GB"/>
              </w:rPr>
              <w:t>In the case of grant</w:t>
            </w:r>
            <w:r w:rsidRPr="004051E8">
              <w:rPr>
                <w:rFonts w:ascii="Times New Roman" w:hAnsi="Times New Roman" w:cs="Times New Roman"/>
                <w:sz w:val="20"/>
                <w:szCs w:val="20"/>
                <w:shd w:val="clear" w:color="auto" w:fill="FFFFFF"/>
                <w:lang w:val="en-GB"/>
              </w:rPr>
              <w:t xml:space="preserve">-funded training, </w:t>
            </w:r>
            <w:r w:rsidR="004C05E8" w:rsidRPr="004C05E8">
              <w:rPr>
                <w:rFonts w:ascii="Times New Roman" w:hAnsi="Times New Roman" w:cs="Times New Roman"/>
                <w:sz w:val="20"/>
                <w:szCs w:val="20"/>
                <w:shd w:val="clear" w:color="auto" w:fill="FFFFFF"/>
                <w:lang w:val="en-GB"/>
              </w:rPr>
              <w:t xml:space="preserve">the processing of personal data is carried out to fulfil </w:t>
            </w:r>
            <w:r w:rsidRPr="004051E8">
              <w:rPr>
                <w:rFonts w:ascii="Times New Roman" w:hAnsi="Times New Roman" w:cs="Times New Roman"/>
                <w:bCs/>
                <w:sz w:val="20"/>
                <w:szCs w:val="20"/>
                <w:lang w:val="en-GB"/>
              </w:rPr>
              <w:t>the obligation in the funding agreement</w:t>
            </w:r>
            <w:r w:rsidRPr="004051E8">
              <w:rPr>
                <w:rFonts w:ascii="Times New Roman" w:hAnsi="Times New Roman" w:cs="Times New Roman"/>
                <w:sz w:val="20"/>
                <w:szCs w:val="20"/>
                <w:shd w:val="clear" w:color="auto" w:fill="FFFFFF"/>
                <w:lang w:val="en-GB"/>
              </w:rPr>
              <w:t xml:space="preserve"> according to the legislation</w:t>
            </w:r>
            <w:r w:rsidRPr="00F26CF1">
              <w:rPr>
                <w:rFonts w:ascii="Times New Roman" w:hAnsi="Times New Roman" w:cs="Times New Roman"/>
                <w:sz w:val="20"/>
                <w:szCs w:val="20"/>
                <w:shd w:val="clear" w:color="auto" w:fill="FFFFFF"/>
                <w:lang w:val="en-GB"/>
              </w:rPr>
              <w:t xml:space="preserve"> governing the use of grant aid.</w:t>
            </w:r>
            <w:r w:rsidRPr="006B334E">
              <w:rPr>
                <w:rFonts w:ascii="Times New Roman" w:hAnsi="Times New Roman" w:cs="Times New Roman"/>
                <w:bCs/>
                <w:highlight w:val="lightGray"/>
                <w:lang w:val="en-GB"/>
              </w:rPr>
              <w:t xml:space="preserve"> </w:t>
            </w:r>
          </w:p>
          <w:p w14:paraId="274124CD" w14:textId="77777777" w:rsidR="007669DD" w:rsidRPr="00F26CF1" w:rsidRDefault="007669DD" w:rsidP="007669DD">
            <w:pPr>
              <w:jc w:val="both"/>
              <w:rPr>
                <w:rFonts w:ascii="Times New Roman" w:hAnsi="Times New Roman" w:cs="Times New Roman"/>
                <w:sz w:val="20"/>
                <w:szCs w:val="20"/>
                <w:lang w:val="en-GB"/>
              </w:rPr>
            </w:pPr>
          </w:p>
          <w:p w14:paraId="2A48A7F4" w14:textId="60FFB5A9" w:rsidR="00074770" w:rsidRPr="00F26CF1" w:rsidRDefault="00074770" w:rsidP="00101122">
            <w:pPr>
              <w:pStyle w:val="Listaszerbekezds"/>
              <w:spacing w:after="0" w:line="240" w:lineRule="auto"/>
              <w:ind w:left="0"/>
              <w:jc w:val="both"/>
              <w:rPr>
                <w:rFonts w:ascii="Times New Roman" w:hAnsi="Times New Roman" w:cs="Times New Roman"/>
                <w:bCs/>
                <w:i/>
                <w:sz w:val="20"/>
                <w:szCs w:val="20"/>
                <w:lang w:val="en-GB"/>
              </w:rPr>
            </w:pPr>
            <w:r w:rsidRPr="00F26CF1">
              <w:rPr>
                <w:rFonts w:ascii="Times New Roman" w:hAnsi="Times New Roman" w:cs="Times New Roman"/>
                <w:i/>
                <w:sz w:val="20"/>
                <w:szCs w:val="20"/>
                <w:shd w:val="clear" w:color="auto" w:fill="FFFFFF"/>
                <w:lang w:val="en-GB"/>
              </w:rPr>
              <w:t>You</w:t>
            </w:r>
            <w:r w:rsidR="00323EE4">
              <w:rPr>
                <w:rFonts w:ascii="Times New Roman" w:hAnsi="Times New Roman" w:cs="Times New Roman"/>
                <w:i/>
                <w:sz w:val="20"/>
                <w:szCs w:val="20"/>
                <w:shd w:val="clear" w:color="auto" w:fill="FFFFFF"/>
                <w:lang w:val="en-GB"/>
              </w:rPr>
              <w:t>,</w:t>
            </w:r>
            <w:r w:rsidRPr="00F26CF1">
              <w:rPr>
                <w:rFonts w:ascii="Times New Roman" w:hAnsi="Times New Roman" w:cs="Times New Roman"/>
                <w:i/>
                <w:sz w:val="20"/>
                <w:szCs w:val="20"/>
                <w:shd w:val="clear" w:color="auto" w:fill="FFFFFF"/>
                <w:lang w:val="en-GB"/>
              </w:rPr>
              <w:t xml:space="preserve"> as </w:t>
            </w:r>
            <w:r w:rsidR="00D03AAD">
              <w:rPr>
                <w:rFonts w:ascii="Times New Roman" w:hAnsi="Times New Roman" w:cs="Times New Roman"/>
                <w:i/>
                <w:sz w:val="20"/>
                <w:szCs w:val="20"/>
                <w:shd w:val="clear" w:color="auto" w:fill="FFFFFF"/>
                <w:lang w:val="en-GB"/>
              </w:rPr>
              <w:t>a</w:t>
            </w:r>
            <w:r w:rsidRPr="00F26CF1">
              <w:rPr>
                <w:rFonts w:ascii="Times New Roman" w:hAnsi="Times New Roman" w:cs="Times New Roman"/>
                <w:i/>
                <w:sz w:val="20"/>
                <w:szCs w:val="20"/>
                <w:shd w:val="clear" w:color="auto" w:fill="FFFFFF"/>
                <w:lang w:val="en-GB"/>
              </w:rPr>
              <w:t xml:space="preserve"> data subject shall have the right to object, on grounds relating to your particular situation, at any time to processing of personal data concerning you including profiling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tc>
      </w:tr>
      <w:tr w:rsidR="00074770" w:rsidRPr="00F26CF1" w14:paraId="3843D9FD" w14:textId="77777777" w:rsidTr="00101122">
        <w:tc>
          <w:tcPr>
            <w:tcW w:w="2776" w:type="dxa"/>
          </w:tcPr>
          <w:p w14:paraId="3DA409B5" w14:textId="77777777" w:rsidR="00074770" w:rsidRPr="00F26CF1" w:rsidRDefault="00074770" w:rsidP="00101122">
            <w:pPr>
              <w:pStyle w:val="Listaszerbekezds"/>
              <w:spacing w:after="0" w:line="240" w:lineRule="auto"/>
              <w:ind w:left="0"/>
              <w:jc w:val="both"/>
              <w:rPr>
                <w:rFonts w:ascii="Times New Roman" w:hAnsi="Times New Roman" w:cs="Times New Roman"/>
                <w:b/>
                <w:bCs/>
                <w:sz w:val="20"/>
                <w:szCs w:val="20"/>
                <w:lang w:val="en-GB"/>
              </w:rPr>
            </w:pPr>
            <w:r w:rsidRPr="00F26CF1">
              <w:rPr>
                <w:rFonts w:ascii="Times New Roman" w:hAnsi="Times New Roman" w:cs="Times New Roman"/>
                <w:b/>
                <w:sz w:val="20"/>
                <w:szCs w:val="20"/>
                <w:lang w:val="en-GB"/>
              </w:rPr>
              <w:t>Duration of the processing</w:t>
            </w:r>
          </w:p>
        </w:tc>
        <w:tc>
          <w:tcPr>
            <w:tcW w:w="6404" w:type="dxa"/>
          </w:tcPr>
          <w:p w14:paraId="0EFD47B7" w14:textId="77777777" w:rsidR="007669DD" w:rsidRPr="00F26CF1" w:rsidRDefault="007669DD" w:rsidP="007669DD">
            <w:pPr>
              <w:pStyle w:val="Listaszerbekezds"/>
              <w:spacing w:after="0" w:line="240" w:lineRule="auto"/>
              <w:ind w:left="0"/>
              <w:jc w:val="both"/>
              <w:rPr>
                <w:rFonts w:ascii="Times New Roman" w:hAnsi="Times New Roman" w:cs="Times New Roman"/>
                <w:sz w:val="20"/>
                <w:szCs w:val="20"/>
                <w:lang w:val="en-GB"/>
              </w:rPr>
            </w:pPr>
            <w:r w:rsidRPr="00F26CF1">
              <w:rPr>
                <w:rFonts w:ascii="Times New Roman" w:hAnsi="Times New Roman" w:cs="Times New Roman"/>
                <w:sz w:val="20"/>
                <w:szCs w:val="20"/>
                <w:lang w:val="en-GB"/>
              </w:rPr>
              <w:t xml:space="preserve">During education/training/exams.  </w:t>
            </w:r>
          </w:p>
          <w:p w14:paraId="25B4FAC5" w14:textId="77777777" w:rsidR="007669DD" w:rsidRPr="00F26CF1" w:rsidRDefault="007669DD" w:rsidP="007669DD">
            <w:pPr>
              <w:pStyle w:val="Listaszerbekezds"/>
              <w:spacing w:after="0" w:line="240" w:lineRule="auto"/>
              <w:ind w:left="0"/>
              <w:jc w:val="both"/>
              <w:rPr>
                <w:rFonts w:ascii="Times New Roman" w:hAnsi="Times New Roman" w:cs="Times New Roman"/>
                <w:sz w:val="20"/>
                <w:szCs w:val="20"/>
                <w:lang w:val="en-GB"/>
              </w:rPr>
            </w:pPr>
            <w:r w:rsidRPr="00F26CF1">
              <w:rPr>
                <w:rFonts w:ascii="Times New Roman" w:hAnsi="Times New Roman" w:cs="Times New Roman"/>
                <w:sz w:val="20"/>
                <w:szCs w:val="20"/>
                <w:lang w:val="en-GB"/>
              </w:rPr>
              <w:t>Access to the alternative platform used by the participant for simultaneous voice and video transmission (e.g. Skype, Viber, Messenger): until the end of the exam.</w:t>
            </w:r>
          </w:p>
          <w:p w14:paraId="1C34FFBE" w14:textId="2B050F64" w:rsidR="00074770" w:rsidRPr="00F26CF1" w:rsidRDefault="007669DD" w:rsidP="007669DD">
            <w:pPr>
              <w:pStyle w:val="Listaszerbekezds"/>
              <w:spacing w:after="0" w:line="240" w:lineRule="auto"/>
              <w:ind w:left="0"/>
              <w:jc w:val="both"/>
              <w:rPr>
                <w:rFonts w:ascii="Times New Roman" w:hAnsi="Times New Roman" w:cs="Times New Roman"/>
                <w:sz w:val="20"/>
                <w:szCs w:val="20"/>
                <w:lang w:val="en-GB"/>
              </w:rPr>
            </w:pPr>
            <w:r w:rsidRPr="00F26CF1">
              <w:rPr>
                <w:rFonts w:ascii="Times New Roman" w:hAnsi="Times New Roman" w:cs="Times New Roman"/>
                <w:sz w:val="20"/>
                <w:szCs w:val="20"/>
                <w:lang w:val="en-GB"/>
              </w:rPr>
              <w:t>Recorded lectures can be stored until the end of the current semester.</w:t>
            </w:r>
          </w:p>
        </w:tc>
      </w:tr>
      <w:tr w:rsidR="00415063" w:rsidRPr="00F26CF1" w14:paraId="4213C377" w14:textId="77777777" w:rsidTr="00101122">
        <w:tc>
          <w:tcPr>
            <w:tcW w:w="2776" w:type="dxa"/>
          </w:tcPr>
          <w:p w14:paraId="1B873F0F" w14:textId="24A557D0" w:rsidR="00415063" w:rsidRPr="00F26CF1" w:rsidRDefault="00415063" w:rsidP="00415063">
            <w:pPr>
              <w:pStyle w:val="Listaszerbekezds"/>
              <w:spacing w:after="0" w:line="240" w:lineRule="auto"/>
              <w:ind w:left="0"/>
              <w:rPr>
                <w:rFonts w:ascii="Times New Roman" w:hAnsi="Times New Roman" w:cs="Times New Roman"/>
                <w:b/>
                <w:sz w:val="20"/>
                <w:szCs w:val="20"/>
                <w:lang w:val="en-GB"/>
              </w:rPr>
            </w:pPr>
            <w:r w:rsidRPr="00F26CF1">
              <w:rPr>
                <w:rFonts w:ascii="Times New Roman" w:hAnsi="Times New Roman" w:cs="Times New Roman"/>
                <w:b/>
                <w:sz w:val="20"/>
                <w:szCs w:val="20"/>
                <w:lang w:val="en-GB"/>
              </w:rPr>
              <w:lastRenderedPageBreak/>
              <w:t>Data Processor / Joint controller</w:t>
            </w:r>
          </w:p>
          <w:p w14:paraId="0FFAC77C" w14:textId="08AACD00" w:rsidR="00415063" w:rsidRPr="00F26CF1" w:rsidRDefault="00415063" w:rsidP="00101122">
            <w:pPr>
              <w:pStyle w:val="Listaszerbekezds"/>
              <w:spacing w:after="0" w:line="240" w:lineRule="auto"/>
              <w:ind w:left="0"/>
              <w:jc w:val="both"/>
              <w:rPr>
                <w:rFonts w:ascii="Times New Roman" w:hAnsi="Times New Roman" w:cs="Times New Roman"/>
                <w:b/>
                <w:sz w:val="20"/>
                <w:szCs w:val="20"/>
                <w:lang w:val="en-GB"/>
              </w:rPr>
            </w:pPr>
          </w:p>
        </w:tc>
        <w:tc>
          <w:tcPr>
            <w:tcW w:w="6404" w:type="dxa"/>
          </w:tcPr>
          <w:p w14:paraId="34BFEFA4" w14:textId="37CA1FF8" w:rsidR="00415063" w:rsidRPr="00F26CF1" w:rsidRDefault="00415063" w:rsidP="00415063">
            <w:pPr>
              <w:pStyle w:val="Listaszerbekezds"/>
              <w:spacing w:after="0" w:line="240" w:lineRule="auto"/>
              <w:ind w:left="0"/>
              <w:jc w:val="both"/>
              <w:rPr>
                <w:rFonts w:ascii="Times New Roman" w:hAnsi="Times New Roman" w:cs="Times New Roman"/>
                <w:sz w:val="20"/>
                <w:szCs w:val="20"/>
                <w:lang w:val="en-GB"/>
              </w:rPr>
            </w:pPr>
            <w:r w:rsidRPr="00F26CF1">
              <w:rPr>
                <w:rFonts w:ascii="Times New Roman" w:hAnsi="Times New Roman" w:cs="Times New Roman"/>
                <w:sz w:val="20"/>
                <w:szCs w:val="20"/>
                <w:lang w:val="en-GB"/>
              </w:rPr>
              <w:t>The provider of the remote access (e.g. MS Teams/Zoom) or the platform (Canvas, MOOC, Moodle, etc.).</w:t>
            </w:r>
          </w:p>
          <w:p w14:paraId="22C386B6" w14:textId="42592E96" w:rsidR="00415063" w:rsidRPr="00F26CF1" w:rsidRDefault="00415063" w:rsidP="00415063">
            <w:pPr>
              <w:pStyle w:val="Listaszerbekezds"/>
              <w:spacing w:after="0" w:line="240" w:lineRule="auto"/>
              <w:ind w:left="0"/>
              <w:jc w:val="both"/>
              <w:rPr>
                <w:rFonts w:ascii="Times New Roman" w:hAnsi="Times New Roman" w:cs="Times New Roman"/>
                <w:sz w:val="20"/>
                <w:szCs w:val="20"/>
                <w:lang w:val="en-GB"/>
              </w:rPr>
            </w:pPr>
            <w:r w:rsidRPr="00F26CF1">
              <w:rPr>
                <w:rFonts w:ascii="Times New Roman" w:hAnsi="Times New Roman" w:cs="Times New Roman"/>
                <w:sz w:val="20"/>
                <w:szCs w:val="20"/>
                <w:lang w:val="en-GB"/>
              </w:rPr>
              <w:t>The operator of the alternative platform used by the participant (e.g. Skype, Viber, Messenger) is considered a joint controller with ELTE, but we cannot guarantee that the data will not be exported to a third country not covered by the GDPR.</w:t>
            </w:r>
          </w:p>
        </w:tc>
      </w:tr>
      <w:tr w:rsidR="003B6ABF" w:rsidRPr="00F26CF1" w14:paraId="0A4126CB" w14:textId="77777777" w:rsidTr="00101122">
        <w:tc>
          <w:tcPr>
            <w:tcW w:w="2776" w:type="dxa"/>
          </w:tcPr>
          <w:p w14:paraId="66EE3AE8" w14:textId="4C951AB9" w:rsidR="003B6ABF" w:rsidRPr="00F26CF1" w:rsidRDefault="003B6ABF" w:rsidP="00415063">
            <w:pPr>
              <w:pStyle w:val="Listaszerbekezds"/>
              <w:spacing w:after="0" w:line="240" w:lineRule="auto"/>
              <w:ind w:left="0"/>
              <w:rPr>
                <w:rFonts w:ascii="Times New Roman" w:hAnsi="Times New Roman" w:cs="Times New Roman"/>
                <w:b/>
                <w:sz w:val="20"/>
                <w:szCs w:val="20"/>
                <w:lang w:val="en-GB"/>
              </w:rPr>
            </w:pPr>
            <w:r w:rsidRPr="00F26CF1">
              <w:rPr>
                <w:rFonts w:ascii="Times New Roman" w:hAnsi="Times New Roman" w:cs="Times New Roman"/>
                <w:b/>
                <w:sz w:val="20"/>
                <w:szCs w:val="20"/>
                <w:lang w:val="en-GB"/>
              </w:rPr>
              <w:t>Data transfer</w:t>
            </w:r>
          </w:p>
        </w:tc>
        <w:tc>
          <w:tcPr>
            <w:tcW w:w="6404" w:type="dxa"/>
          </w:tcPr>
          <w:p w14:paraId="5C56D549" w14:textId="2020224F" w:rsidR="003B6ABF" w:rsidRPr="00F26CF1" w:rsidRDefault="003B6ABF" w:rsidP="00415063">
            <w:pPr>
              <w:pStyle w:val="Listaszerbekezds"/>
              <w:spacing w:after="0" w:line="240" w:lineRule="auto"/>
              <w:ind w:left="0"/>
              <w:jc w:val="both"/>
              <w:rPr>
                <w:rFonts w:ascii="Times New Roman" w:hAnsi="Times New Roman" w:cs="Times New Roman"/>
                <w:sz w:val="20"/>
                <w:szCs w:val="20"/>
                <w:lang w:val="en-GB"/>
              </w:rPr>
            </w:pPr>
            <w:r w:rsidRPr="00F26CF1">
              <w:rPr>
                <w:rFonts w:ascii="Times New Roman" w:hAnsi="Times New Roman" w:cs="Times New Roman"/>
                <w:sz w:val="20"/>
                <w:szCs w:val="20"/>
                <w:lang w:val="en-GB"/>
              </w:rPr>
              <w:t>No data will be trans</w:t>
            </w:r>
            <w:r w:rsidR="00D944DF" w:rsidRPr="00F26CF1">
              <w:rPr>
                <w:rFonts w:ascii="Times New Roman" w:hAnsi="Times New Roman" w:cs="Times New Roman"/>
                <w:sz w:val="20"/>
                <w:szCs w:val="20"/>
                <w:lang w:val="en-GB"/>
              </w:rPr>
              <w:t>ferr</w:t>
            </w:r>
            <w:r w:rsidRPr="00F26CF1">
              <w:rPr>
                <w:rFonts w:ascii="Times New Roman" w:hAnsi="Times New Roman" w:cs="Times New Roman"/>
                <w:sz w:val="20"/>
                <w:szCs w:val="20"/>
                <w:lang w:val="en-GB"/>
              </w:rPr>
              <w:t xml:space="preserve">ed, except in the case of grant-funded training. Subject to the </w:t>
            </w:r>
            <w:r w:rsidR="00D944DF" w:rsidRPr="00F26CF1">
              <w:rPr>
                <w:rFonts w:ascii="Times New Roman" w:hAnsi="Times New Roman" w:cs="Times New Roman"/>
                <w:sz w:val="20"/>
                <w:szCs w:val="20"/>
                <w:lang w:val="en-GB"/>
              </w:rPr>
              <w:t>granting authority</w:t>
            </w:r>
            <w:r w:rsidRPr="00F26CF1">
              <w:rPr>
                <w:rFonts w:ascii="Times New Roman" w:hAnsi="Times New Roman" w:cs="Times New Roman"/>
                <w:sz w:val="20"/>
                <w:szCs w:val="20"/>
                <w:lang w:val="en-GB"/>
              </w:rPr>
              <w:t xml:space="preserve">'s requirements, the records will be sent to the </w:t>
            </w:r>
            <w:r w:rsidR="00D944DF" w:rsidRPr="00F26CF1">
              <w:rPr>
                <w:rFonts w:ascii="Times New Roman" w:hAnsi="Times New Roman" w:cs="Times New Roman"/>
                <w:sz w:val="20"/>
                <w:szCs w:val="20"/>
                <w:lang w:val="en-GB"/>
              </w:rPr>
              <w:t>granting authority</w:t>
            </w:r>
            <w:r w:rsidRPr="00F26CF1">
              <w:rPr>
                <w:rFonts w:ascii="Times New Roman" w:hAnsi="Times New Roman" w:cs="Times New Roman"/>
                <w:sz w:val="20"/>
                <w:szCs w:val="20"/>
                <w:lang w:val="en-GB"/>
              </w:rPr>
              <w:t xml:space="preserve"> for the purpose of monitoring the use of the grant.</w:t>
            </w:r>
          </w:p>
        </w:tc>
      </w:tr>
    </w:tbl>
    <w:p w14:paraId="6171A568" w14:textId="77777777" w:rsidR="00074770" w:rsidRPr="00C04968" w:rsidRDefault="00074770" w:rsidP="00074770">
      <w:pPr>
        <w:jc w:val="both"/>
        <w:rPr>
          <w:rFonts w:ascii="Times New Roman" w:hAnsi="Times New Roman" w:cs="Times New Roman"/>
          <w:b/>
          <w:lang w:val="en-GB"/>
        </w:rPr>
      </w:pPr>
    </w:p>
    <w:p w14:paraId="71972D85" w14:textId="419FBE3C" w:rsidR="00591BA3" w:rsidRDefault="003867A0" w:rsidP="003867A0">
      <w:pPr>
        <w:ind w:left="360"/>
        <w:jc w:val="both"/>
        <w:rPr>
          <w:rFonts w:ascii="Times New Roman" w:eastAsia="Times New Roman" w:hAnsi="Times New Roman" w:cs="Times New Roman"/>
          <w:b/>
          <w:lang w:val="en-GB"/>
        </w:rPr>
      </w:pPr>
      <w:r>
        <w:rPr>
          <w:rFonts w:ascii="Times New Roman" w:eastAsia="Times New Roman" w:hAnsi="Times New Roman" w:cs="Times New Roman"/>
          <w:b/>
          <w:lang w:val="en-GB"/>
        </w:rPr>
        <w:t>III. T</w:t>
      </w:r>
      <w:r w:rsidRPr="003867A0">
        <w:rPr>
          <w:rFonts w:ascii="Times New Roman" w:eastAsia="Times New Roman" w:hAnsi="Times New Roman" w:cs="Times New Roman"/>
          <w:b/>
          <w:lang w:val="en-GB"/>
        </w:rPr>
        <w:t xml:space="preserve">aking </w:t>
      </w:r>
      <w:r>
        <w:rPr>
          <w:rFonts w:ascii="Times New Roman" w:eastAsia="Times New Roman" w:hAnsi="Times New Roman" w:cs="Times New Roman"/>
          <w:b/>
          <w:lang w:val="en-GB"/>
        </w:rPr>
        <w:t xml:space="preserve">and using photos, </w:t>
      </w:r>
      <w:r w:rsidRPr="003867A0">
        <w:rPr>
          <w:rFonts w:ascii="Times New Roman" w:eastAsia="Times New Roman" w:hAnsi="Times New Roman" w:cs="Times New Roman"/>
          <w:b/>
          <w:lang w:val="en-GB"/>
        </w:rPr>
        <w:t>video</w:t>
      </w:r>
      <w:r>
        <w:rPr>
          <w:rFonts w:ascii="Times New Roman" w:eastAsia="Times New Roman" w:hAnsi="Times New Roman" w:cs="Times New Roman"/>
          <w:b/>
          <w:lang w:val="en-GB"/>
        </w:rPr>
        <w:t xml:space="preserve"> and audio</w:t>
      </w:r>
      <w:r w:rsidRPr="003867A0">
        <w:rPr>
          <w:rFonts w:ascii="Times New Roman" w:eastAsia="Times New Roman" w:hAnsi="Times New Roman" w:cs="Times New Roman"/>
          <w:b/>
          <w:lang w:val="en-GB"/>
        </w:rPr>
        <w:t xml:space="preserve"> recordings</w:t>
      </w:r>
      <w:r>
        <w:rPr>
          <w:rFonts w:ascii="Times New Roman" w:eastAsia="Times New Roman" w:hAnsi="Times New Roman" w:cs="Times New Roman"/>
          <w:b/>
          <w:lang w:val="en-GB"/>
        </w:rPr>
        <w:t xml:space="preserve"> </w:t>
      </w:r>
      <w:r w:rsidRPr="003867A0">
        <w:rPr>
          <w:rFonts w:ascii="Times New Roman" w:eastAsia="Times New Roman" w:hAnsi="Times New Roman" w:cs="Times New Roman"/>
          <w:b/>
          <w:lang w:val="en-GB"/>
        </w:rPr>
        <w:t>of attendance training</w:t>
      </w:r>
      <w:r>
        <w:rPr>
          <w:rFonts w:ascii="Times New Roman" w:eastAsia="Times New Roman" w:hAnsi="Times New Roman" w:cs="Times New Roman"/>
          <w:b/>
          <w:lang w:val="en-GB"/>
        </w:rPr>
        <w:t xml:space="preserve"> </w:t>
      </w:r>
    </w:p>
    <w:p w14:paraId="67A194FD" w14:textId="5BE2DD05" w:rsidR="00074770" w:rsidRDefault="00074770">
      <w:pPr>
        <w:spacing w:line="264" w:lineRule="auto"/>
        <w:ind w:left="184" w:hanging="179"/>
        <w:rPr>
          <w:rFonts w:ascii="Times New Roman" w:eastAsia="Times New Roman" w:hAnsi="Times New Roman" w:cs="Times New Roman"/>
          <w:b/>
          <w:lang w:val="en-GB"/>
        </w:rPr>
      </w:pPr>
    </w:p>
    <w:tbl>
      <w:tblPr>
        <w:tblStyle w:val="Rcsostblzat"/>
        <w:tblW w:w="0" w:type="auto"/>
        <w:tblInd w:w="108" w:type="dxa"/>
        <w:tblLook w:val="04A0" w:firstRow="1" w:lastRow="0" w:firstColumn="1" w:lastColumn="0" w:noHBand="0" w:noVBand="1"/>
      </w:tblPr>
      <w:tblGrid>
        <w:gridCol w:w="2776"/>
        <w:gridCol w:w="6404"/>
      </w:tblGrid>
      <w:tr w:rsidR="003867A0" w:rsidRPr="00F26CF1" w14:paraId="47D8275E" w14:textId="77777777" w:rsidTr="0033788B">
        <w:trPr>
          <w:trHeight w:val="473"/>
        </w:trPr>
        <w:tc>
          <w:tcPr>
            <w:tcW w:w="2776" w:type="dxa"/>
          </w:tcPr>
          <w:p w14:paraId="059F3818" w14:textId="77777777" w:rsidR="003867A0" w:rsidRPr="00F26CF1" w:rsidRDefault="003867A0" w:rsidP="0033788B">
            <w:pPr>
              <w:pStyle w:val="Listaszerbekezds"/>
              <w:spacing w:after="0" w:line="240" w:lineRule="auto"/>
              <w:ind w:left="0"/>
              <w:jc w:val="both"/>
              <w:rPr>
                <w:rFonts w:ascii="Times New Roman" w:hAnsi="Times New Roman" w:cs="Times New Roman"/>
                <w:b/>
                <w:bCs/>
                <w:sz w:val="20"/>
                <w:szCs w:val="20"/>
                <w:lang w:val="en-GB"/>
              </w:rPr>
            </w:pPr>
            <w:r w:rsidRPr="00F26CF1">
              <w:rPr>
                <w:rFonts w:ascii="Times New Roman" w:hAnsi="Times New Roman" w:cs="Times New Roman"/>
                <w:b/>
                <w:sz w:val="20"/>
                <w:szCs w:val="20"/>
                <w:lang w:val="en-GB"/>
              </w:rPr>
              <w:t>Data processed by the University</w:t>
            </w:r>
          </w:p>
        </w:tc>
        <w:tc>
          <w:tcPr>
            <w:tcW w:w="6404" w:type="dxa"/>
          </w:tcPr>
          <w:p w14:paraId="152BAEA8" w14:textId="36C09F3B" w:rsidR="003867A0" w:rsidRPr="00F26CF1" w:rsidRDefault="0023660C" w:rsidP="0023660C">
            <w:pPr>
              <w:pStyle w:val="Listaszerbekezds"/>
              <w:spacing w:after="0" w:line="240" w:lineRule="auto"/>
              <w:ind w:left="0"/>
              <w:jc w:val="both"/>
              <w:rPr>
                <w:rFonts w:ascii="Times New Roman" w:hAnsi="Times New Roman" w:cs="Times New Roman"/>
                <w:sz w:val="20"/>
                <w:szCs w:val="20"/>
                <w:lang w:val="en-GB"/>
              </w:rPr>
            </w:pPr>
            <w:r w:rsidRPr="00F26CF1">
              <w:rPr>
                <w:rFonts w:ascii="Times New Roman" w:hAnsi="Times New Roman" w:cs="Times New Roman"/>
                <w:sz w:val="20"/>
                <w:szCs w:val="20"/>
                <w:lang w:val="en-GB"/>
              </w:rPr>
              <w:t>Your image, voice, other personal data in the recording.</w:t>
            </w:r>
          </w:p>
        </w:tc>
      </w:tr>
      <w:tr w:rsidR="003867A0" w:rsidRPr="00F26CF1" w14:paraId="61FF8B4F" w14:textId="77777777" w:rsidTr="0033788B">
        <w:tc>
          <w:tcPr>
            <w:tcW w:w="2776" w:type="dxa"/>
          </w:tcPr>
          <w:p w14:paraId="4A6B0DCD" w14:textId="77777777" w:rsidR="003867A0" w:rsidRPr="00F26CF1" w:rsidRDefault="003867A0" w:rsidP="0033788B">
            <w:pPr>
              <w:pStyle w:val="Listaszerbekezds"/>
              <w:spacing w:after="0" w:line="240" w:lineRule="auto"/>
              <w:ind w:left="0"/>
              <w:jc w:val="both"/>
              <w:rPr>
                <w:rFonts w:ascii="Times New Roman" w:hAnsi="Times New Roman" w:cs="Times New Roman"/>
                <w:b/>
                <w:bCs/>
                <w:sz w:val="20"/>
                <w:szCs w:val="20"/>
                <w:lang w:val="en-GB"/>
              </w:rPr>
            </w:pPr>
            <w:r w:rsidRPr="00F26CF1">
              <w:rPr>
                <w:rFonts w:ascii="Times New Roman" w:hAnsi="Times New Roman" w:cs="Times New Roman"/>
                <w:b/>
                <w:bCs/>
                <w:sz w:val="20"/>
                <w:szCs w:val="20"/>
                <w:lang w:val="en-GB"/>
              </w:rPr>
              <w:t xml:space="preserve">Purpose of the processing </w:t>
            </w:r>
          </w:p>
        </w:tc>
        <w:tc>
          <w:tcPr>
            <w:tcW w:w="6404" w:type="dxa"/>
          </w:tcPr>
          <w:p w14:paraId="1E98A012" w14:textId="77777777" w:rsidR="0023660C" w:rsidRPr="00F26CF1" w:rsidRDefault="0023660C" w:rsidP="0023660C">
            <w:pPr>
              <w:pStyle w:val="Listaszerbekezds"/>
              <w:spacing w:after="0" w:line="240" w:lineRule="auto"/>
              <w:ind w:left="0"/>
              <w:jc w:val="both"/>
              <w:rPr>
                <w:rFonts w:ascii="Times New Roman" w:hAnsi="Times New Roman" w:cs="Times New Roman"/>
                <w:sz w:val="20"/>
                <w:szCs w:val="20"/>
                <w:lang w:val="en-GB"/>
              </w:rPr>
            </w:pPr>
            <w:r w:rsidRPr="00F26CF1">
              <w:rPr>
                <w:rFonts w:ascii="Times New Roman" w:hAnsi="Times New Roman" w:cs="Times New Roman"/>
                <w:sz w:val="20"/>
                <w:szCs w:val="20"/>
                <w:lang w:val="en-GB"/>
              </w:rPr>
              <w:t>Promoting education, informing the public about educational activities, promoting higher education.</w:t>
            </w:r>
          </w:p>
          <w:p w14:paraId="6041838A" w14:textId="77777777" w:rsidR="0023660C" w:rsidRPr="00F26CF1" w:rsidRDefault="0023660C" w:rsidP="0023660C">
            <w:pPr>
              <w:pStyle w:val="Listaszerbekezds"/>
              <w:spacing w:after="0" w:line="240" w:lineRule="auto"/>
              <w:ind w:left="0"/>
              <w:jc w:val="both"/>
              <w:rPr>
                <w:rFonts w:ascii="Times New Roman" w:hAnsi="Times New Roman" w:cs="Times New Roman"/>
                <w:sz w:val="20"/>
                <w:szCs w:val="20"/>
                <w:lang w:val="en-GB"/>
              </w:rPr>
            </w:pPr>
          </w:p>
          <w:p w14:paraId="4C603D64" w14:textId="77777777" w:rsidR="0023660C" w:rsidRPr="00F26CF1" w:rsidRDefault="0023660C" w:rsidP="0023660C">
            <w:pPr>
              <w:pStyle w:val="Listaszerbekezds"/>
              <w:spacing w:after="0" w:line="240" w:lineRule="auto"/>
              <w:ind w:left="0"/>
              <w:jc w:val="both"/>
              <w:rPr>
                <w:rFonts w:ascii="Times New Roman" w:hAnsi="Times New Roman" w:cs="Times New Roman"/>
                <w:sz w:val="20"/>
                <w:szCs w:val="20"/>
                <w:lang w:val="en-GB"/>
              </w:rPr>
            </w:pPr>
            <w:r w:rsidRPr="00F26CF1">
              <w:rPr>
                <w:rFonts w:ascii="Times New Roman" w:hAnsi="Times New Roman" w:cs="Times New Roman"/>
                <w:sz w:val="20"/>
                <w:szCs w:val="20"/>
                <w:lang w:val="en-GB"/>
              </w:rPr>
              <w:t xml:space="preserve">In the case of grant-funded training, to fulfil the terms of the grant contract. </w:t>
            </w:r>
          </w:p>
          <w:p w14:paraId="232013A0" w14:textId="77777777" w:rsidR="0023660C" w:rsidRPr="00F26CF1" w:rsidRDefault="0023660C" w:rsidP="0023660C">
            <w:pPr>
              <w:pStyle w:val="Listaszerbekezds"/>
              <w:spacing w:after="0" w:line="240" w:lineRule="auto"/>
              <w:ind w:left="0"/>
              <w:jc w:val="both"/>
              <w:rPr>
                <w:rFonts w:ascii="Times New Roman" w:hAnsi="Times New Roman" w:cs="Times New Roman"/>
                <w:sz w:val="20"/>
                <w:szCs w:val="20"/>
                <w:lang w:val="en-GB"/>
              </w:rPr>
            </w:pPr>
          </w:p>
          <w:p w14:paraId="209DA2FD" w14:textId="77777777" w:rsidR="0023660C" w:rsidRPr="00F26CF1" w:rsidRDefault="0023660C" w:rsidP="0023660C">
            <w:pPr>
              <w:pStyle w:val="Listaszerbekezds"/>
              <w:spacing w:after="0" w:line="240" w:lineRule="auto"/>
              <w:ind w:left="0"/>
              <w:jc w:val="both"/>
              <w:rPr>
                <w:rFonts w:ascii="Times New Roman" w:hAnsi="Times New Roman" w:cs="Times New Roman"/>
                <w:sz w:val="20"/>
                <w:szCs w:val="20"/>
                <w:lang w:val="en-GB"/>
              </w:rPr>
            </w:pPr>
            <w:r w:rsidRPr="00F26CF1">
              <w:rPr>
                <w:rFonts w:ascii="Times New Roman" w:hAnsi="Times New Roman" w:cs="Times New Roman"/>
                <w:sz w:val="20"/>
                <w:szCs w:val="20"/>
                <w:lang w:val="en-GB"/>
              </w:rPr>
              <w:t>The data controller provides a camera-free zone (except for speakers).</w:t>
            </w:r>
          </w:p>
          <w:p w14:paraId="5A8290C9" w14:textId="77777777" w:rsidR="0023660C" w:rsidRPr="00F26CF1" w:rsidRDefault="0023660C" w:rsidP="0023660C">
            <w:pPr>
              <w:pStyle w:val="Listaszerbekezds"/>
              <w:spacing w:after="0" w:line="240" w:lineRule="auto"/>
              <w:ind w:left="0"/>
              <w:jc w:val="both"/>
              <w:rPr>
                <w:rFonts w:ascii="Times New Roman" w:hAnsi="Times New Roman" w:cs="Times New Roman"/>
                <w:sz w:val="20"/>
                <w:szCs w:val="20"/>
                <w:lang w:val="en-GB"/>
              </w:rPr>
            </w:pPr>
          </w:p>
          <w:p w14:paraId="5DF956CB" w14:textId="77777777" w:rsidR="0023660C" w:rsidRPr="00281215" w:rsidRDefault="0023660C" w:rsidP="0023660C">
            <w:pPr>
              <w:pStyle w:val="Listaszerbekezds"/>
              <w:spacing w:after="0" w:line="240" w:lineRule="auto"/>
              <w:ind w:left="0"/>
              <w:jc w:val="both"/>
              <w:rPr>
                <w:rFonts w:ascii="Times New Roman" w:hAnsi="Times New Roman" w:cs="Times New Roman"/>
                <w:sz w:val="20"/>
                <w:szCs w:val="20"/>
                <w:lang w:val="en-GB"/>
              </w:rPr>
            </w:pPr>
            <w:r w:rsidRPr="00281215">
              <w:rPr>
                <w:rFonts w:ascii="Times New Roman" w:hAnsi="Times New Roman" w:cs="Times New Roman"/>
                <w:sz w:val="20"/>
                <w:szCs w:val="20"/>
                <w:lang w:val="en-GB"/>
              </w:rPr>
              <w:t xml:space="preserve">The use of images and sound recordings will be as described below: </w:t>
            </w:r>
          </w:p>
          <w:p w14:paraId="190B4FC2" w14:textId="19A8B211" w:rsidR="003867A0" w:rsidRPr="00F26CF1" w:rsidRDefault="0023660C" w:rsidP="0023660C">
            <w:pPr>
              <w:pStyle w:val="Listaszerbekezds"/>
              <w:spacing w:after="0" w:line="240" w:lineRule="auto"/>
              <w:ind w:left="0"/>
              <w:jc w:val="both"/>
              <w:rPr>
                <w:rFonts w:ascii="Times New Roman" w:hAnsi="Times New Roman" w:cs="Times New Roman"/>
                <w:sz w:val="20"/>
                <w:szCs w:val="20"/>
                <w:lang w:val="en-GB"/>
              </w:rPr>
            </w:pPr>
            <w:r w:rsidRPr="00380D3E">
              <w:rPr>
                <w:rFonts w:ascii="Times New Roman" w:hAnsi="Times New Roman" w:cs="Times New Roman"/>
                <w:highlight w:val="lightGray"/>
                <w:lang w:val="en-GB"/>
              </w:rPr>
              <w:t xml:space="preserve">ELTE website, faculty website, faculty Facebook and/or Instagram and/or </w:t>
            </w:r>
            <w:proofErr w:type="spellStart"/>
            <w:r w:rsidRPr="00380D3E">
              <w:rPr>
                <w:rFonts w:ascii="Times New Roman" w:hAnsi="Times New Roman" w:cs="Times New Roman"/>
                <w:highlight w:val="lightGray"/>
                <w:lang w:val="en-GB"/>
              </w:rPr>
              <w:t>Yotube</w:t>
            </w:r>
            <w:proofErr w:type="spellEnd"/>
            <w:r w:rsidR="00C17CF8" w:rsidRPr="00281215">
              <w:rPr>
                <w:rFonts w:ascii="Times New Roman" w:hAnsi="Times New Roman" w:cs="Times New Roman"/>
                <w:sz w:val="20"/>
                <w:szCs w:val="20"/>
                <w:highlight w:val="lightGray"/>
                <w:lang w:val="en-GB"/>
              </w:rPr>
              <w:t>.</w:t>
            </w:r>
          </w:p>
        </w:tc>
      </w:tr>
      <w:tr w:rsidR="003867A0" w:rsidRPr="00F26CF1" w14:paraId="0E2079B8" w14:textId="77777777" w:rsidTr="0033788B">
        <w:tc>
          <w:tcPr>
            <w:tcW w:w="2776" w:type="dxa"/>
          </w:tcPr>
          <w:p w14:paraId="23903AA1" w14:textId="77777777" w:rsidR="003867A0" w:rsidRPr="00F26CF1" w:rsidRDefault="003867A0" w:rsidP="0033788B">
            <w:pPr>
              <w:pStyle w:val="Listaszerbekezds"/>
              <w:spacing w:after="0" w:line="240" w:lineRule="auto"/>
              <w:ind w:left="0"/>
              <w:jc w:val="both"/>
              <w:rPr>
                <w:rFonts w:ascii="Times New Roman" w:hAnsi="Times New Roman" w:cs="Times New Roman"/>
                <w:b/>
                <w:bCs/>
                <w:sz w:val="20"/>
                <w:szCs w:val="20"/>
                <w:lang w:val="en-GB"/>
              </w:rPr>
            </w:pPr>
            <w:r w:rsidRPr="00F26CF1">
              <w:rPr>
                <w:rFonts w:ascii="Times New Roman" w:hAnsi="Times New Roman" w:cs="Times New Roman"/>
                <w:b/>
                <w:sz w:val="20"/>
                <w:szCs w:val="20"/>
                <w:lang w:val="en-GB"/>
              </w:rPr>
              <w:t xml:space="preserve">Legal basis for the processing </w:t>
            </w:r>
          </w:p>
        </w:tc>
        <w:tc>
          <w:tcPr>
            <w:tcW w:w="6404" w:type="dxa"/>
          </w:tcPr>
          <w:p w14:paraId="6A805503" w14:textId="3FB0853D" w:rsidR="0023660C" w:rsidRPr="00F26CF1" w:rsidRDefault="0023660C" w:rsidP="0023660C">
            <w:pPr>
              <w:pStyle w:val="Listaszerbekezds"/>
              <w:spacing w:after="0" w:line="240" w:lineRule="auto"/>
              <w:ind w:left="0"/>
              <w:jc w:val="both"/>
              <w:rPr>
                <w:rFonts w:ascii="Times New Roman" w:hAnsi="Times New Roman" w:cs="Times New Roman"/>
                <w:sz w:val="20"/>
                <w:szCs w:val="20"/>
                <w:lang w:val="en-GB"/>
              </w:rPr>
            </w:pPr>
            <w:r w:rsidRPr="00F26CF1">
              <w:rPr>
                <w:rFonts w:ascii="Times New Roman" w:hAnsi="Times New Roman" w:cs="Times New Roman"/>
                <w:sz w:val="20"/>
                <w:szCs w:val="20"/>
                <w:lang w:val="en-GB"/>
              </w:rPr>
              <w:t>Point e) of Article 6(1) GDPR, processing is necessary for the performance of a task carried out in the public interest: ELTE contributes to the social and economic development of the area by promoting the intellectual values of education and scientific research for community purposes (Article 2(5a) Act CCIV of 2011 On National Higher Education). Data processing is also necessary for the implementation of the higher education institution’s task related to increasing the social recognition of science (Article 11 Act CCIV of 2011 On National Higher Education).</w:t>
            </w:r>
          </w:p>
          <w:p w14:paraId="1687DBEC" w14:textId="44ACE2FE" w:rsidR="0023660C" w:rsidRPr="00F26CF1" w:rsidRDefault="0023660C" w:rsidP="0033788B">
            <w:pPr>
              <w:pStyle w:val="Listaszerbekezds"/>
              <w:spacing w:after="0" w:line="240" w:lineRule="auto"/>
              <w:ind w:left="0"/>
              <w:jc w:val="both"/>
              <w:rPr>
                <w:rFonts w:ascii="Times New Roman" w:hAnsi="Times New Roman" w:cs="Times New Roman"/>
                <w:i/>
                <w:sz w:val="20"/>
                <w:szCs w:val="20"/>
                <w:shd w:val="clear" w:color="auto" w:fill="FFFFFF"/>
                <w:lang w:val="en-GB"/>
              </w:rPr>
            </w:pPr>
          </w:p>
          <w:p w14:paraId="52B11DC7" w14:textId="063B9D7F" w:rsidR="00DC7BFD" w:rsidRPr="00366981" w:rsidRDefault="0023660C" w:rsidP="00DC7BFD">
            <w:pPr>
              <w:jc w:val="both"/>
              <w:rPr>
                <w:rFonts w:ascii="Times New Roman" w:hAnsi="Times New Roman" w:cs="Times New Roman"/>
                <w:bCs/>
                <w:sz w:val="20"/>
                <w:szCs w:val="20"/>
                <w:lang w:val="en-GB"/>
              </w:rPr>
            </w:pPr>
            <w:r w:rsidRPr="00F26CF1">
              <w:rPr>
                <w:rFonts w:ascii="Times New Roman" w:hAnsi="Times New Roman" w:cs="Times New Roman"/>
                <w:sz w:val="20"/>
                <w:szCs w:val="20"/>
                <w:shd w:val="clear" w:color="auto" w:fill="FFFFFF"/>
                <w:lang w:val="en-GB"/>
              </w:rPr>
              <w:t>In the case of grant</w:t>
            </w:r>
            <w:r w:rsidRPr="004051E8">
              <w:rPr>
                <w:rFonts w:ascii="Times New Roman" w:hAnsi="Times New Roman" w:cs="Times New Roman"/>
                <w:sz w:val="20"/>
                <w:szCs w:val="20"/>
                <w:shd w:val="clear" w:color="auto" w:fill="FFFFFF"/>
                <w:lang w:val="en-GB"/>
              </w:rPr>
              <w:t xml:space="preserve">-funded training, </w:t>
            </w:r>
            <w:r w:rsidR="004C05E8" w:rsidRPr="004C05E8">
              <w:rPr>
                <w:rFonts w:ascii="Times New Roman" w:hAnsi="Times New Roman" w:cs="Times New Roman"/>
                <w:sz w:val="20"/>
                <w:szCs w:val="20"/>
                <w:shd w:val="clear" w:color="auto" w:fill="FFFFFF"/>
                <w:lang w:val="en-GB"/>
              </w:rPr>
              <w:t>the processing of personal data is carried out to fulfil</w:t>
            </w:r>
            <w:r w:rsidR="00DC7BFD" w:rsidRPr="004051E8">
              <w:rPr>
                <w:rFonts w:ascii="Times New Roman" w:hAnsi="Times New Roman" w:cs="Times New Roman"/>
                <w:bCs/>
                <w:sz w:val="20"/>
                <w:szCs w:val="20"/>
                <w:lang w:val="en-GB"/>
              </w:rPr>
              <w:t xml:space="preserve"> the obligation in the funding agreement</w:t>
            </w:r>
            <w:r w:rsidR="00DC7BFD" w:rsidRPr="004051E8">
              <w:rPr>
                <w:rFonts w:ascii="Times New Roman" w:hAnsi="Times New Roman" w:cs="Times New Roman"/>
                <w:sz w:val="20"/>
                <w:szCs w:val="20"/>
                <w:shd w:val="clear" w:color="auto" w:fill="FFFFFF"/>
                <w:lang w:val="en-GB"/>
              </w:rPr>
              <w:t xml:space="preserve"> according to </w:t>
            </w:r>
            <w:r w:rsidRPr="004051E8">
              <w:rPr>
                <w:rFonts w:ascii="Times New Roman" w:hAnsi="Times New Roman" w:cs="Times New Roman"/>
                <w:sz w:val="20"/>
                <w:szCs w:val="20"/>
                <w:shd w:val="clear" w:color="auto" w:fill="FFFFFF"/>
                <w:lang w:val="en-GB"/>
              </w:rPr>
              <w:t>the legislation</w:t>
            </w:r>
            <w:r w:rsidRPr="00F26CF1">
              <w:rPr>
                <w:rFonts w:ascii="Times New Roman" w:hAnsi="Times New Roman" w:cs="Times New Roman"/>
                <w:sz w:val="20"/>
                <w:szCs w:val="20"/>
                <w:shd w:val="clear" w:color="auto" w:fill="FFFFFF"/>
                <w:lang w:val="en-GB"/>
              </w:rPr>
              <w:t xml:space="preserve"> governing the use of grant aid.</w:t>
            </w:r>
            <w:r w:rsidR="00DC7BFD" w:rsidRPr="006B334E">
              <w:rPr>
                <w:rFonts w:ascii="Times New Roman" w:hAnsi="Times New Roman" w:cs="Times New Roman"/>
                <w:bCs/>
                <w:highlight w:val="lightGray"/>
                <w:lang w:val="en-GB"/>
              </w:rPr>
              <w:t xml:space="preserve"> </w:t>
            </w:r>
          </w:p>
          <w:p w14:paraId="378CF487" w14:textId="1E8D58A0" w:rsidR="0023660C" w:rsidRPr="00F26CF1" w:rsidRDefault="0023660C" w:rsidP="0033788B">
            <w:pPr>
              <w:pStyle w:val="Listaszerbekezds"/>
              <w:spacing w:after="0" w:line="240" w:lineRule="auto"/>
              <w:ind w:left="0"/>
              <w:jc w:val="both"/>
              <w:rPr>
                <w:rFonts w:ascii="Times New Roman" w:hAnsi="Times New Roman" w:cs="Times New Roman"/>
                <w:sz w:val="20"/>
                <w:szCs w:val="20"/>
                <w:shd w:val="clear" w:color="auto" w:fill="FFFFFF"/>
                <w:lang w:val="en-GB"/>
              </w:rPr>
            </w:pPr>
          </w:p>
          <w:p w14:paraId="218533C9" w14:textId="4CE8FE58" w:rsidR="003867A0" w:rsidRPr="00F26CF1" w:rsidRDefault="003867A0" w:rsidP="0033788B">
            <w:pPr>
              <w:pStyle w:val="Listaszerbekezds"/>
              <w:spacing w:after="0" w:line="240" w:lineRule="auto"/>
              <w:ind w:left="0"/>
              <w:jc w:val="both"/>
              <w:rPr>
                <w:rFonts w:ascii="Times New Roman" w:hAnsi="Times New Roman" w:cs="Times New Roman"/>
                <w:bCs/>
                <w:i/>
                <w:sz w:val="20"/>
                <w:szCs w:val="20"/>
                <w:lang w:val="en-GB"/>
              </w:rPr>
            </w:pPr>
            <w:r w:rsidRPr="00F26CF1">
              <w:rPr>
                <w:rFonts w:ascii="Times New Roman" w:hAnsi="Times New Roman" w:cs="Times New Roman"/>
                <w:i/>
                <w:sz w:val="20"/>
                <w:szCs w:val="20"/>
                <w:shd w:val="clear" w:color="auto" w:fill="FFFFFF"/>
                <w:lang w:val="en-GB"/>
              </w:rPr>
              <w:t>You</w:t>
            </w:r>
            <w:r w:rsidR="00323EE4">
              <w:rPr>
                <w:rFonts w:ascii="Times New Roman" w:hAnsi="Times New Roman" w:cs="Times New Roman"/>
                <w:i/>
                <w:sz w:val="20"/>
                <w:szCs w:val="20"/>
                <w:shd w:val="clear" w:color="auto" w:fill="FFFFFF"/>
                <w:lang w:val="en-GB"/>
              </w:rPr>
              <w:t>,</w:t>
            </w:r>
            <w:r w:rsidRPr="00F26CF1">
              <w:rPr>
                <w:rFonts w:ascii="Times New Roman" w:hAnsi="Times New Roman" w:cs="Times New Roman"/>
                <w:i/>
                <w:sz w:val="20"/>
                <w:szCs w:val="20"/>
                <w:shd w:val="clear" w:color="auto" w:fill="FFFFFF"/>
                <w:lang w:val="en-GB"/>
              </w:rPr>
              <w:t xml:space="preserve"> as </w:t>
            </w:r>
            <w:r w:rsidR="00D03AAD">
              <w:rPr>
                <w:rFonts w:ascii="Times New Roman" w:hAnsi="Times New Roman" w:cs="Times New Roman"/>
                <w:i/>
                <w:sz w:val="20"/>
                <w:szCs w:val="20"/>
                <w:shd w:val="clear" w:color="auto" w:fill="FFFFFF"/>
                <w:lang w:val="en-GB"/>
              </w:rPr>
              <w:t>a</w:t>
            </w:r>
            <w:r w:rsidRPr="00F26CF1">
              <w:rPr>
                <w:rFonts w:ascii="Times New Roman" w:hAnsi="Times New Roman" w:cs="Times New Roman"/>
                <w:i/>
                <w:sz w:val="20"/>
                <w:szCs w:val="20"/>
                <w:shd w:val="clear" w:color="auto" w:fill="FFFFFF"/>
                <w:lang w:val="en-GB"/>
              </w:rPr>
              <w:t xml:space="preserve"> data subject shall have the right to object, on grounds relating to your particular situation, at any time to processing of personal data concerning you including profiling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tc>
      </w:tr>
      <w:tr w:rsidR="003867A0" w:rsidRPr="00F26CF1" w14:paraId="621E7559" w14:textId="77777777" w:rsidTr="0033788B">
        <w:tc>
          <w:tcPr>
            <w:tcW w:w="2776" w:type="dxa"/>
          </w:tcPr>
          <w:p w14:paraId="0EEA3734" w14:textId="77777777" w:rsidR="003867A0" w:rsidRPr="00F26CF1" w:rsidRDefault="003867A0" w:rsidP="0033788B">
            <w:pPr>
              <w:pStyle w:val="Listaszerbekezds"/>
              <w:spacing w:after="0" w:line="240" w:lineRule="auto"/>
              <w:ind w:left="0"/>
              <w:jc w:val="both"/>
              <w:rPr>
                <w:rFonts w:ascii="Times New Roman" w:hAnsi="Times New Roman" w:cs="Times New Roman"/>
                <w:b/>
                <w:bCs/>
                <w:sz w:val="20"/>
                <w:szCs w:val="20"/>
                <w:lang w:val="en-GB"/>
              </w:rPr>
            </w:pPr>
            <w:r w:rsidRPr="00F26CF1">
              <w:rPr>
                <w:rFonts w:ascii="Times New Roman" w:hAnsi="Times New Roman" w:cs="Times New Roman"/>
                <w:b/>
                <w:sz w:val="20"/>
                <w:szCs w:val="20"/>
                <w:lang w:val="en-GB"/>
              </w:rPr>
              <w:t>Duration of the processing</w:t>
            </w:r>
          </w:p>
        </w:tc>
        <w:tc>
          <w:tcPr>
            <w:tcW w:w="6404" w:type="dxa"/>
          </w:tcPr>
          <w:p w14:paraId="2649390D" w14:textId="29EB7058" w:rsidR="003867A0" w:rsidRPr="00F26CF1" w:rsidRDefault="00DD2341" w:rsidP="0033788B">
            <w:pPr>
              <w:pStyle w:val="Listaszerbekezds"/>
              <w:spacing w:after="0" w:line="240" w:lineRule="auto"/>
              <w:ind w:left="0"/>
              <w:jc w:val="both"/>
              <w:rPr>
                <w:rFonts w:ascii="Times New Roman" w:hAnsi="Times New Roman" w:cs="Times New Roman"/>
                <w:sz w:val="20"/>
                <w:szCs w:val="20"/>
                <w:lang w:val="en-GB"/>
              </w:rPr>
            </w:pPr>
            <w:r w:rsidRPr="00F26CF1">
              <w:rPr>
                <w:rFonts w:ascii="Times New Roman" w:hAnsi="Times New Roman" w:cs="Times New Roman"/>
                <w:sz w:val="20"/>
                <w:szCs w:val="20"/>
                <w:lang w:val="en-GB"/>
              </w:rPr>
              <w:t>Until the article using the photo or recording is stored.</w:t>
            </w:r>
          </w:p>
        </w:tc>
      </w:tr>
      <w:tr w:rsidR="003867A0" w:rsidRPr="00F26CF1" w14:paraId="21830D92" w14:textId="77777777" w:rsidTr="0033788B">
        <w:tc>
          <w:tcPr>
            <w:tcW w:w="2776" w:type="dxa"/>
          </w:tcPr>
          <w:p w14:paraId="4588B810" w14:textId="77777777" w:rsidR="003867A0" w:rsidRPr="00F26CF1" w:rsidRDefault="003867A0" w:rsidP="0033788B">
            <w:pPr>
              <w:pStyle w:val="Listaszerbekezds"/>
              <w:spacing w:after="0" w:line="240" w:lineRule="auto"/>
              <w:ind w:left="0"/>
              <w:rPr>
                <w:rFonts w:ascii="Times New Roman" w:hAnsi="Times New Roman" w:cs="Times New Roman"/>
                <w:b/>
                <w:sz w:val="20"/>
                <w:szCs w:val="20"/>
                <w:lang w:val="en-GB"/>
              </w:rPr>
            </w:pPr>
            <w:r w:rsidRPr="00F26CF1">
              <w:rPr>
                <w:rFonts w:ascii="Times New Roman" w:hAnsi="Times New Roman" w:cs="Times New Roman"/>
                <w:b/>
                <w:sz w:val="20"/>
                <w:szCs w:val="20"/>
                <w:lang w:val="en-GB"/>
              </w:rPr>
              <w:t xml:space="preserve">Data Processor / </w:t>
            </w:r>
            <w:r w:rsidRPr="00F26CF1">
              <w:rPr>
                <w:rFonts w:ascii="Times New Roman" w:hAnsi="Times New Roman" w:cs="Times New Roman"/>
                <w:b/>
                <w:sz w:val="20"/>
                <w:szCs w:val="20"/>
                <w:highlight w:val="lightGray"/>
                <w:lang w:val="en-GB"/>
              </w:rPr>
              <w:t>Joint controller</w:t>
            </w:r>
          </w:p>
          <w:p w14:paraId="290A2AC3" w14:textId="77777777" w:rsidR="003867A0" w:rsidRPr="00F26CF1" w:rsidRDefault="003867A0" w:rsidP="0033788B">
            <w:pPr>
              <w:pStyle w:val="Listaszerbekezds"/>
              <w:spacing w:after="0" w:line="240" w:lineRule="auto"/>
              <w:ind w:left="0"/>
              <w:jc w:val="both"/>
              <w:rPr>
                <w:rFonts w:ascii="Times New Roman" w:hAnsi="Times New Roman" w:cs="Times New Roman"/>
                <w:b/>
                <w:sz w:val="20"/>
                <w:szCs w:val="20"/>
                <w:lang w:val="en-GB"/>
              </w:rPr>
            </w:pPr>
          </w:p>
        </w:tc>
        <w:tc>
          <w:tcPr>
            <w:tcW w:w="6404" w:type="dxa"/>
          </w:tcPr>
          <w:p w14:paraId="518123B8" w14:textId="77777777" w:rsidR="00BA2FA0" w:rsidRPr="00F26CF1" w:rsidRDefault="00DD2341" w:rsidP="00DD2341">
            <w:pPr>
              <w:pStyle w:val="Listaszerbekezds"/>
              <w:ind w:left="0"/>
              <w:jc w:val="both"/>
              <w:rPr>
                <w:rFonts w:ascii="Times New Roman" w:hAnsi="Times New Roman" w:cs="Times New Roman"/>
                <w:sz w:val="20"/>
                <w:szCs w:val="20"/>
                <w:lang w:val="en-GB"/>
              </w:rPr>
            </w:pPr>
            <w:r w:rsidRPr="00F26CF1">
              <w:rPr>
                <w:rFonts w:ascii="Times New Roman" w:hAnsi="Times New Roman" w:cs="Times New Roman"/>
                <w:sz w:val="20"/>
                <w:szCs w:val="20"/>
                <w:lang w:val="en-GB"/>
              </w:rPr>
              <w:t xml:space="preserve">Data processor: </w:t>
            </w:r>
          </w:p>
          <w:p w14:paraId="69875459" w14:textId="4CE3C9A1" w:rsidR="00BA2FA0" w:rsidRPr="00F26CF1" w:rsidRDefault="00BA2FA0" w:rsidP="00DD2341">
            <w:pPr>
              <w:pStyle w:val="Listaszerbekezds"/>
              <w:ind w:left="0"/>
              <w:jc w:val="both"/>
              <w:rPr>
                <w:rFonts w:ascii="Times New Roman" w:hAnsi="Times New Roman" w:cs="Times New Roman"/>
                <w:sz w:val="20"/>
                <w:szCs w:val="20"/>
                <w:highlight w:val="lightGray"/>
                <w:lang w:val="en-GB"/>
              </w:rPr>
            </w:pPr>
            <w:r w:rsidRPr="00F26CF1">
              <w:rPr>
                <w:rFonts w:ascii="Times New Roman" w:hAnsi="Times New Roman" w:cs="Times New Roman"/>
                <w:sz w:val="20"/>
                <w:szCs w:val="20"/>
                <w:highlight w:val="lightGray"/>
                <w:lang w:val="en-GB"/>
              </w:rPr>
              <w:t>name and address of the person who made the recording (if not an ELTE public servant);</w:t>
            </w:r>
          </w:p>
          <w:p w14:paraId="20296A4A" w14:textId="62441931" w:rsidR="00DD2341" w:rsidRPr="00F26CF1" w:rsidRDefault="00DD2341" w:rsidP="00DD2341">
            <w:pPr>
              <w:pStyle w:val="Listaszerbekezds"/>
              <w:ind w:left="0"/>
              <w:jc w:val="both"/>
              <w:rPr>
                <w:rFonts w:ascii="Times New Roman" w:hAnsi="Times New Roman" w:cs="Times New Roman"/>
                <w:sz w:val="20"/>
                <w:szCs w:val="20"/>
                <w:lang w:val="en-GB"/>
              </w:rPr>
            </w:pPr>
            <w:proofErr w:type="spellStart"/>
            <w:r w:rsidRPr="00F26CF1">
              <w:rPr>
                <w:rFonts w:ascii="Times New Roman" w:hAnsi="Times New Roman" w:cs="Times New Roman"/>
                <w:sz w:val="20"/>
                <w:szCs w:val="20"/>
                <w:lang w:val="en-GB"/>
              </w:rPr>
              <w:t>LogiNet</w:t>
            </w:r>
            <w:proofErr w:type="spellEnd"/>
            <w:r w:rsidRPr="00F26CF1">
              <w:rPr>
                <w:rFonts w:ascii="Times New Roman" w:hAnsi="Times New Roman" w:cs="Times New Roman"/>
                <w:sz w:val="20"/>
                <w:szCs w:val="20"/>
                <w:lang w:val="en-GB"/>
              </w:rPr>
              <w:t xml:space="preserve"> Systems </w:t>
            </w:r>
            <w:proofErr w:type="spellStart"/>
            <w:r w:rsidRPr="00F26CF1">
              <w:rPr>
                <w:rFonts w:ascii="Times New Roman" w:hAnsi="Times New Roman" w:cs="Times New Roman"/>
                <w:sz w:val="20"/>
                <w:szCs w:val="20"/>
                <w:lang w:val="en-GB"/>
              </w:rPr>
              <w:t>Kft</w:t>
            </w:r>
            <w:proofErr w:type="spellEnd"/>
            <w:r w:rsidRPr="00F26CF1">
              <w:rPr>
                <w:rFonts w:ascii="Times New Roman" w:hAnsi="Times New Roman" w:cs="Times New Roman"/>
                <w:sz w:val="20"/>
                <w:szCs w:val="20"/>
                <w:lang w:val="en-GB"/>
              </w:rPr>
              <w:t>. (the developer of the ELTE’s website).</w:t>
            </w:r>
          </w:p>
          <w:p w14:paraId="6FDF629C" w14:textId="77777777" w:rsidR="00DD2341" w:rsidRPr="00F26CF1" w:rsidRDefault="00DD2341" w:rsidP="00DD2341">
            <w:pPr>
              <w:pStyle w:val="Listaszerbekezds"/>
              <w:ind w:left="0"/>
              <w:jc w:val="both"/>
              <w:rPr>
                <w:rFonts w:ascii="Times New Roman" w:hAnsi="Times New Roman" w:cs="Times New Roman"/>
                <w:b/>
                <w:bCs/>
                <w:sz w:val="20"/>
                <w:szCs w:val="20"/>
                <w:lang w:val="en-GB"/>
              </w:rPr>
            </w:pPr>
          </w:p>
          <w:p w14:paraId="42F3E41D" w14:textId="67D6F0AF" w:rsidR="003867A0" w:rsidRPr="00F26CF1" w:rsidRDefault="00DD2341" w:rsidP="00DD2341">
            <w:pPr>
              <w:pStyle w:val="Listaszerbekezds"/>
              <w:spacing w:after="0" w:line="240" w:lineRule="auto"/>
              <w:ind w:left="0"/>
              <w:jc w:val="both"/>
              <w:rPr>
                <w:rFonts w:ascii="Times New Roman" w:hAnsi="Times New Roman" w:cs="Times New Roman"/>
                <w:sz w:val="20"/>
                <w:szCs w:val="20"/>
                <w:lang w:val="en-GB"/>
              </w:rPr>
            </w:pPr>
            <w:r w:rsidRPr="00F26CF1">
              <w:rPr>
                <w:rFonts w:ascii="Times New Roman" w:hAnsi="Times New Roman" w:cs="Times New Roman"/>
                <w:bCs/>
                <w:sz w:val="20"/>
                <w:szCs w:val="20"/>
                <w:highlight w:val="lightGray"/>
                <w:lang w:val="en-GB"/>
              </w:rPr>
              <w:t>Facebook/Instagram is a joint controller with ELTE, but we cannot guarantee that the data will not be transferred to a third country not covered by the GDPR.</w:t>
            </w:r>
          </w:p>
        </w:tc>
      </w:tr>
      <w:tr w:rsidR="003867A0" w:rsidRPr="00F26CF1" w14:paraId="58756EF1" w14:textId="77777777" w:rsidTr="0033788B">
        <w:tc>
          <w:tcPr>
            <w:tcW w:w="2776" w:type="dxa"/>
          </w:tcPr>
          <w:p w14:paraId="3BAC5622" w14:textId="77777777" w:rsidR="003867A0" w:rsidRPr="00F26CF1" w:rsidRDefault="003867A0" w:rsidP="0033788B">
            <w:pPr>
              <w:pStyle w:val="Listaszerbekezds"/>
              <w:spacing w:after="0" w:line="240" w:lineRule="auto"/>
              <w:ind w:left="0"/>
              <w:rPr>
                <w:rFonts w:ascii="Times New Roman" w:hAnsi="Times New Roman" w:cs="Times New Roman"/>
                <w:b/>
                <w:sz w:val="20"/>
                <w:szCs w:val="20"/>
                <w:lang w:val="en-GB"/>
              </w:rPr>
            </w:pPr>
            <w:r w:rsidRPr="00F26CF1">
              <w:rPr>
                <w:rFonts w:ascii="Times New Roman" w:hAnsi="Times New Roman" w:cs="Times New Roman"/>
                <w:b/>
                <w:sz w:val="20"/>
                <w:szCs w:val="20"/>
                <w:lang w:val="en-GB"/>
              </w:rPr>
              <w:t>Data transfer</w:t>
            </w:r>
          </w:p>
        </w:tc>
        <w:tc>
          <w:tcPr>
            <w:tcW w:w="6404" w:type="dxa"/>
          </w:tcPr>
          <w:p w14:paraId="5D7123C0" w14:textId="77777777" w:rsidR="003867A0" w:rsidRPr="00F26CF1" w:rsidRDefault="003867A0" w:rsidP="0033788B">
            <w:pPr>
              <w:pStyle w:val="Listaszerbekezds"/>
              <w:spacing w:after="0" w:line="240" w:lineRule="auto"/>
              <w:ind w:left="0"/>
              <w:jc w:val="both"/>
              <w:rPr>
                <w:rFonts w:ascii="Times New Roman" w:hAnsi="Times New Roman" w:cs="Times New Roman"/>
                <w:sz w:val="20"/>
                <w:szCs w:val="20"/>
                <w:lang w:val="en-GB"/>
              </w:rPr>
            </w:pPr>
            <w:r w:rsidRPr="00F26CF1">
              <w:rPr>
                <w:rFonts w:ascii="Times New Roman" w:hAnsi="Times New Roman" w:cs="Times New Roman"/>
                <w:sz w:val="20"/>
                <w:szCs w:val="20"/>
                <w:lang w:val="en-GB"/>
              </w:rPr>
              <w:t>No data will be transferred, except in the case of grant-funded training. Subject to the granting authority's requirements, the records will be sent to the granting authority for the purpose of monitoring the use of the grant.</w:t>
            </w:r>
          </w:p>
        </w:tc>
      </w:tr>
    </w:tbl>
    <w:p w14:paraId="2945F910" w14:textId="77777777" w:rsidR="003867A0" w:rsidRPr="007D1A4F" w:rsidRDefault="003867A0">
      <w:pPr>
        <w:spacing w:line="264" w:lineRule="auto"/>
        <w:ind w:left="184" w:hanging="179"/>
        <w:rPr>
          <w:rFonts w:ascii="Times New Roman" w:eastAsia="Times New Roman" w:hAnsi="Times New Roman" w:cs="Times New Roman"/>
          <w:b/>
          <w:lang w:val="en-GB"/>
        </w:rPr>
      </w:pPr>
    </w:p>
    <w:p w14:paraId="208B36B4" w14:textId="55BA0B17" w:rsidR="00683584" w:rsidRDefault="00FE1387" w:rsidP="00FE1387">
      <w:pPr>
        <w:ind w:left="360"/>
        <w:jc w:val="both"/>
        <w:rPr>
          <w:rFonts w:ascii="Times New Roman" w:eastAsia="Times New Roman" w:hAnsi="Times New Roman"/>
          <w:b/>
          <w:lang w:val="en-GB"/>
        </w:rPr>
      </w:pPr>
      <w:r w:rsidRPr="00FE1387">
        <w:rPr>
          <w:rFonts w:ascii="Times New Roman" w:eastAsia="Times New Roman" w:hAnsi="Times New Roman" w:cs="Times New Roman"/>
          <w:b/>
          <w:lang w:val="en-GB"/>
        </w:rPr>
        <w:t>IV</w:t>
      </w:r>
      <w:r>
        <w:rPr>
          <w:rFonts w:ascii="Times New Roman" w:eastAsia="Times New Roman" w:hAnsi="Times New Roman"/>
          <w:b/>
          <w:lang w:val="en-GB"/>
        </w:rPr>
        <w:t xml:space="preserve">. </w:t>
      </w:r>
      <w:r w:rsidR="00683584" w:rsidRPr="00683584">
        <w:rPr>
          <w:rFonts w:ascii="Times New Roman" w:eastAsia="Times New Roman" w:hAnsi="Times New Roman"/>
          <w:b/>
          <w:lang w:val="en-GB"/>
        </w:rPr>
        <w:t>Processing of data relating to the issuing of invoices, the recovery of unpaid training fees and other contractual payment obligations</w:t>
      </w:r>
    </w:p>
    <w:p w14:paraId="7E784835" w14:textId="77777777" w:rsidR="00683584" w:rsidRDefault="00683584">
      <w:pPr>
        <w:spacing w:line="264" w:lineRule="auto"/>
        <w:ind w:left="184" w:hanging="179"/>
        <w:rPr>
          <w:rFonts w:ascii="Times New Roman" w:eastAsia="Times New Roman" w:hAnsi="Times New Roman"/>
          <w:b/>
          <w:lang w:val="en-GB"/>
        </w:rPr>
      </w:pPr>
    </w:p>
    <w:tbl>
      <w:tblPr>
        <w:tblStyle w:val="Rcsostblzat"/>
        <w:tblW w:w="0" w:type="auto"/>
        <w:tblInd w:w="108" w:type="dxa"/>
        <w:tblLook w:val="04A0" w:firstRow="1" w:lastRow="0" w:firstColumn="1" w:lastColumn="0" w:noHBand="0" w:noVBand="1"/>
      </w:tblPr>
      <w:tblGrid>
        <w:gridCol w:w="2776"/>
        <w:gridCol w:w="6404"/>
      </w:tblGrid>
      <w:tr w:rsidR="00FE1387" w:rsidRPr="00F26CF1" w14:paraId="06EC053A" w14:textId="77777777" w:rsidTr="0033788B">
        <w:trPr>
          <w:trHeight w:val="473"/>
        </w:trPr>
        <w:tc>
          <w:tcPr>
            <w:tcW w:w="2776" w:type="dxa"/>
          </w:tcPr>
          <w:p w14:paraId="1DBD6282" w14:textId="77777777" w:rsidR="00FE1387" w:rsidRPr="00F26CF1" w:rsidRDefault="00FE1387" w:rsidP="0033788B">
            <w:pPr>
              <w:pStyle w:val="Listaszerbekezds"/>
              <w:spacing w:after="0" w:line="240" w:lineRule="auto"/>
              <w:ind w:left="0"/>
              <w:jc w:val="both"/>
              <w:rPr>
                <w:rFonts w:ascii="Times New Roman" w:hAnsi="Times New Roman" w:cs="Times New Roman"/>
                <w:b/>
                <w:bCs/>
                <w:sz w:val="20"/>
                <w:szCs w:val="20"/>
                <w:lang w:val="en-GB"/>
              </w:rPr>
            </w:pPr>
            <w:r w:rsidRPr="00F26CF1">
              <w:rPr>
                <w:rFonts w:ascii="Times New Roman" w:hAnsi="Times New Roman" w:cs="Times New Roman"/>
                <w:b/>
                <w:sz w:val="20"/>
                <w:szCs w:val="20"/>
                <w:lang w:val="en-GB"/>
              </w:rPr>
              <w:lastRenderedPageBreak/>
              <w:t>Data processed by the University</w:t>
            </w:r>
          </w:p>
        </w:tc>
        <w:tc>
          <w:tcPr>
            <w:tcW w:w="6404" w:type="dxa"/>
          </w:tcPr>
          <w:p w14:paraId="2AD0AF1D" w14:textId="77777777" w:rsidR="004D2A02" w:rsidRPr="004D2A02" w:rsidRDefault="004D2A02" w:rsidP="004D2A02">
            <w:pPr>
              <w:pStyle w:val="Listaszerbekezds"/>
              <w:spacing w:after="0" w:line="240" w:lineRule="auto"/>
              <w:ind w:left="0"/>
              <w:jc w:val="both"/>
              <w:rPr>
                <w:rFonts w:ascii="Times New Roman" w:hAnsi="Times New Roman" w:cs="Times New Roman"/>
                <w:sz w:val="20"/>
                <w:szCs w:val="20"/>
                <w:lang w:val="en-GB"/>
              </w:rPr>
            </w:pPr>
            <w:r w:rsidRPr="004D2A02">
              <w:rPr>
                <w:rFonts w:ascii="Times New Roman" w:hAnsi="Times New Roman" w:cs="Times New Roman"/>
                <w:sz w:val="20"/>
                <w:szCs w:val="20"/>
                <w:lang w:val="en-GB"/>
              </w:rPr>
              <w:t>a) Permanent address of the participant, details of the cost bearer (natural person/organisation paying the training fee): name, permanent address/name, address or registered office.</w:t>
            </w:r>
          </w:p>
          <w:p w14:paraId="22DAB9B0" w14:textId="77777777" w:rsidR="004D2A02" w:rsidRPr="004D2A02" w:rsidRDefault="004D2A02" w:rsidP="004D2A02">
            <w:pPr>
              <w:pStyle w:val="Listaszerbekezds"/>
              <w:spacing w:after="0" w:line="240" w:lineRule="auto"/>
              <w:ind w:left="0"/>
              <w:jc w:val="both"/>
              <w:rPr>
                <w:rFonts w:ascii="Times New Roman" w:hAnsi="Times New Roman" w:cs="Times New Roman"/>
                <w:sz w:val="20"/>
                <w:szCs w:val="20"/>
                <w:lang w:val="en-GB"/>
              </w:rPr>
            </w:pPr>
            <w:r w:rsidRPr="004D2A02">
              <w:rPr>
                <w:rFonts w:ascii="Times New Roman" w:hAnsi="Times New Roman" w:cs="Times New Roman"/>
                <w:sz w:val="20"/>
                <w:szCs w:val="20"/>
                <w:lang w:val="en-GB"/>
              </w:rPr>
              <w:t xml:space="preserve">    </w:t>
            </w:r>
          </w:p>
          <w:p w14:paraId="05275BEF" w14:textId="77777777" w:rsidR="00FE25C8" w:rsidRDefault="004D2A02" w:rsidP="004D2A02">
            <w:pPr>
              <w:pStyle w:val="Listaszerbekezds"/>
              <w:spacing w:after="0" w:line="240" w:lineRule="auto"/>
              <w:ind w:left="0"/>
              <w:jc w:val="both"/>
              <w:rPr>
                <w:rFonts w:ascii="Times New Roman" w:hAnsi="Times New Roman" w:cs="Times New Roman"/>
                <w:sz w:val="20"/>
                <w:szCs w:val="20"/>
                <w:lang w:val="en-GB"/>
              </w:rPr>
            </w:pPr>
            <w:r w:rsidRPr="004D2A02">
              <w:rPr>
                <w:rFonts w:ascii="Times New Roman" w:hAnsi="Times New Roman" w:cs="Times New Roman"/>
                <w:sz w:val="20"/>
                <w:szCs w:val="20"/>
                <w:lang w:val="en-GB"/>
              </w:rPr>
              <w:t xml:space="preserve">(b) </w:t>
            </w:r>
            <w:r w:rsidR="00FE25C8">
              <w:rPr>
                <w:rFonts w:ascii="Times New Roman" w:hAnsi="Times New Roman" w:cs="Times New Roman"/>
                <w:sz w:val="20"/>
                <w:szCs w:val="20"/>
                <w:lang w:val="en-GB"/>
              </w:rPr>
              <w:t xml:space="preserve">the following data of </w:t>
            </w:r>
            <w:r w:rsidR="00FE25C8" w:rsidRPr="004D2A02">
              <w:rPr>
                <w:rFonts w:ascii="Times New Roman" w:hAnsi="Times New Roman" w:cs="Times New Roman"/>
                <w:sz w:val="20"/>
                <w:szCs w:val="20"/>
                <w:lang w:val="en-GB"/>
              </w:rPr>
              <w:t>the participant</w:t>
            </w:r>
            <w:r w:rsidR="00FE25C8">
              <w:rPr>
                <w:rFonts w:ascii="Times New Roman" w:hAnsi="Times New Roman" w:cs="Times New Roman"/>
                <w:sz w:val="20"/>
                <w:szCs w:val="20"/>
                <w:lang w:val="en-GB"/>
              </w:rPr>
              <w:t xml:space="preserve"> and the </w:t>
            </w:r>
            <w:r w:rsidR="00FE25C8" w:rsidRPr="004D2A02">
              <w:rPr>
                <w:rFonts w:ascii="Times New Roman" w:hAnsi="Times New Roman" w:cs="Times New Roman"/>
                <w:sz w:val="20"/>
                <w:szCs w:val="20"/>
                <w:lang w:val="en-GB"/>
              </w:rPr>
              <w:t>natural person who is the cost bearer</w:t>
            </w:r>
            <w:r w:rsidR="00FE25C8">
              <w:rPr>
                <w:rFonts w:ascii="Times New Roman" w:hAnsi="Times New Roman" w:cs="Times New Roman"/>
                <w:sz w:val="20"/>
                <w:szCs w:val="20"/>
                <w:lang w:val="en-GB"/>
              </w:rPr>
              <w:t xml:space="preserve">: </w:t>
            </w:r>
          </w:p>
          <w:p w14:paraId="0578D0B9" w14:textId="14185952" w:rsidR="00FE1387" w:rsidRPr="00F26CF1" w:rsidRDefault="00FE25C8" w:rsidP="004D2A02">
            <w:pPr>
              <w:pStyle w:val="Listaszerbekezds"/>
              <w:spacing w:after="0" w:line="240" w:lineRule="auto"/>
              <w:ind w:left="0"/>
              <w:jc w:val="both"/>
              <w:rPr>
                <w:rFonts w:ascii="Times New Roman" w:hAnsi="Times New Roman" w:cs="Times New Roman"/>
                <w:sz w:val="20"/>
                <w:szCs w:val="20"/>
                <w:lang w:val="en-GB"/>
              </w:rPr>
            </w:pPr>
            <w:r w:rsidRPr="004D2A02">
              <w:rPr>
                <w:rFonts w:ascii="Times New Roman" w:hAnsi="Times New Roman" w:cs="Times New Roman"/>
                <w:sz w:val="20"/>
                <w:szCs w:val="20"/>
                <w:lang w:val="en-GB"/>
              </w:rPr>
              <w:t xml:space="preserve">name </w:t>
            </w:r>
            <w:r>
              <w:rPr>
                <w:rFonts w:ascii="Times New Roman" w:hAnsi="Times New Roman" w:cs="Times New Roman"/>
                <w:sz w:val="20"/>
                <w:szCs w:val="20"/>
                <w:lang w:val="en-GB"/>
              </w:rPr>
              <w:t xml:space="preserve">and </w:t>
            </w:r>
            <w:r w:rsidRPr="004D2A02">
              <w:rPr>
                <w:rFonts w:ascii="Times New Roman" w:hAnsi="Times New Roman" w:cs="Times New Roman"/>
                <w:sz w:val="20"/>
                <w:szCs w:val="20"/>
                <w:lang w:val="en-GB"/>
              </w:rPr>
              <w:t xml:space="preserve">place of residence, </w:t>
            </w:r>
            <w:r w:rsidR="004D2A02" w:rsidRPr="004D2A02">
              <w:rPr>
                <w:rFonts w:ascii="Times New Roman" w:hAnsi="Times New Roman" w:cs="Times New Roman"/>
                <w:sz w:val="20"/>
                <w:szCs w:val="20"/>
                <w:lang w:val="en-GB"/>
              </w:rPr>
              <w:t xml:space="preserve">(where he/she actually resides), address for notification (service of process) (if different from the place of residence or stay), date and place of birth, name of his/her mother, name and address for service of process of his/her legal representative in the absence of legal capacity; name, address or registered office of the </w:t>
            </w:r>
            <w:r w:rsidR="004D2A02">
              <w:rPr>
                <w:rFonts w:ascii="Times New Roman" w:hAnsi="Times New Roman" w:cs="Times New Roman"/>
                <w:sz w:val="20"/>
                <w:szCs w:val="20"/>
                <w:lang w:val="en-GB"/>
              </w:rPr>
              <w:t>organisation</w:t>
            </w:r>
            <w:r>
              <w:rPr>
                <w:rFonts w:ascii="Times New Roman" w:hAnsi="Times New Roman" w:cs="Times New Roman"/>
                <w:sz w:val="20"/>
                <w:szCs w:val="20"/>
                <w:lang w:val="en-GB"/>
              </w:rPr>
              <w:t xml:space="preserve"> paying the training fee</w:t>
            </w:r>
            <w:r w:rsidR="004D2A02" w:rsidRPr="004D2A02">
              <w:rPr>
                <w:rFonts w:ascii="Times New Roman" w:hAnsi="Times New Roman" w:cs="Times New Roman"/>
                <w:sz w:val="20"/>
                <w:szCs w:val="20"/>
                <w:lang w:val="en-GB"/>
              </w:rPr>
              <w:t xml:space="preserve">.    </w:t>
            </w:r>
          </w:p>
        </w:tc>
      </w:tr>
      <w:tr w:rsidR="00FE1387" w:rsidRPr="00F26CF1" w14:paraId="3E91DC90" w14:textId="77777777" w:rsidTr="0033788B">
        <w:tc>
          <w:tcPr>
            <w:tcW w:w="2776" w:type="dxa"/>
          </w:tcPr>
          <w:p w14:paraId="27914881" w14:textId="77777777" w:rsidR="00FE1387" w:rsidRPr="00F26CF1" w:rsidRDefault="00FE1387" w:rsidP="0033788B">
            <w:pPr>
              <w:pStyle w:val="Listaszerbekezds"/>
              <w:spacing w:after="0" w:line="240" w:lineRule="auto"/>
              <w:ind w:left="0"/>
              <w:jc w:val="both"/>
              <w:rPr>
                <w:rFonts w:ascii="Times New Roman" w:hAnsi="Times New Roman" w:cs="Times New Roman"/>
                <w:b/>
                <w:bCs/>
                <w:sz w:val="20"/>
                <w:szCs w:val="20"/>
                <w:lang w:val="en-GB"/>
              </w:rPr>
            </w:pPr>
            <w:r w:rsidRPr="00F26CF1">
              <w:rPr>
                <w:rFonts w:ascii="Times New Roman" w:hAnsi="Times New Roman" w:cs="Times New Roman"/>
                <w:b/>
                <w:bCs/>
                <w:sz w:val="20"/>
                <w:szCs w:val="20"/>
                <w:lang w:val="en-GB"/>
              </w:rPr>
              <w:t xml:space="preserve">Purpose of the processing </w:t>
            </w:r>
          </w:p>
        </w:tc>
        <w:tc>
          <w:tcPr>
            <w:tcW w:w="6404" w:type="dxa"/>
          </w:tcPr>
          <w:p w14:paraId="260778C4" w14:textId="17F4B48E" w:rsidR="00EC124A" w:rsidRPr="0063420B" w:rsidRDefault="00EC124A" w:rsidP="0063420B">
            <w:pPr>
              <w:jc w:val="both"/>
              <w:rPr>
                <w:rFonts w:ascii="Times New Roman" w:hAnsi="Times New Roman" w:cs="Times New Roman"/>
                <w:sz w:val="20"/>
                <w:szCs w:val="20"/>
                <w:lang w:val="en-GB"/>
              </w:rPr>
            </w:pPr>
            <w:r w:rsidRPr="0063420B">
              <w:rPr>
                <w:rFonts w:ascii="Times New Roman" w:hAnsi="Times New Roman" w:cs="Times New Roman"/>
                <w:sz w:val="20"/>
                <w:szCs w:val="20"/>
                <w:lang w:val="en-GB"/>
              </w:rPr>
              <w:t>a) the administration of the payment of the training fee</w:t>
            </w:r>
            <w:r w:rsidR="00F03438">
              <w:rPr>
                <w:rFonts w:ascii="Times New Roman" w:hAnsi="Times New Roman" w:cs="Times New Roman"/>
                <w:sz w:val="20"/>
                <w:szCs w:val="20"/>
                <w:lang w:val="en-GB"/>
              </w:rPr>
              <w:t xml:space="preserve"> </w:t>
            </w:r>
            <w:r w:rsidR="00F03438" w:rsidRPr="00F03438">
              <w:rPr>
                <w:rFonts w:ascii="Times New Roman" w:hAnsi="Times New Roman" w:cs="Times New Roman"/>
                <w:sz w:val="20"/>
                <w:szCs w:val="20"/>
                <w:lang w:val="en-GB"/>
              </w:rPr>
              <w:t>included in the contract</w:t>
            </w:r>
            <w:r w:rsidRPr="0063420B">
              <w:rPr>
                <w:rFonts w:ascii="Times New Roman" w:hAnsi="Times New Roman" w:cs="Times New Roman"/>
                <w:sz w:val="20"/>
                <w:szCs w:val="20"/>
                <w:lang w:val="en-GB"/>
              </w:rPr>
              <w:t>, the issuing of invoices</w:t>
            </w:r>
          </w:p>
          <w:p w14:paraId="3977A8C2" w14:textId="00983E12" w:rsidR="00FE1387" w:rsidRPr="00F26CF1" w:rsidRDefault="00EC124A" w:rsidP="00EC124A">
            <w:pPr>
              <w:pStyle w:val="Listaszerbekezds"/>
              <w:spacing w:after="0" w:line="240" w:lineRule="auto"/>
              <w:ind w:left="0"/>
              <w:jc w:val="both"/>
              <w:rPr>
                <w:rFonts w:ascii="Times New Roman" w:hAnsi="Times New Roman" w:cs="Times New Roman"/>
                <w:sz w:val="20"/>
                <w:szCs w:val="20"/>
                <w:lang w:val="en-GB"/>
              </w:rPr>
            </w:pPr>
            <w:r w:rsidRPr="0063420B">
              <w:rPr>
                <w:rFonts w:ascii="Times New Roman" w:hAnsi="Times New Roman" w:cs="Times New Roman"/>
                <w:sz w:val="20"/>
                <w:szCs w:val="20"/>
                <w:lang w:val="en-GB"/>
              </w:rPr>
              <w:t xml:space="preserve">b) </w:t>
            </w:r>
            <w:r w:rsidR="004344A2" w:rsidRPr="004344A2">
              <w:rPr>
                <w:rFonts w:ascii="Times New Roman" w:hAnsi="Times New Roman" w:cs="Times New Roman"/>
                <w:sz w:val="20"/>
                <w:szCs w:val="20"/>
                <w:lang w:val="en-GB"/>
              </w:rPr>
              <w:t>the collection of the unpaid part of the fee not paid by the deadline</w:t>
            </w:r>
          </w:p>
        </w:tc>
      </w:tr>
      <w:tr w:rsidR="00FE1387" w:rsidRPr="00F26CF1" w14:paraId="3565166D" w14:textId="77777777" w:rsidTr="0033788B">
        <w:tc>
          <w:tcPr>
            <w:tcW w:w="2776" w:type="dxa"/>
          </w:tcPr>
          <w:p w14:paraId="7CC76217" w14:textId="77777777" w:rsidR="00FE1387" w:rsidRPr="00F26CF1" w:rsidRDefault="00FE1387" w:rsidP="0033788B">
            <w:pPr>
              <w:pStyle w:val="Listaszerbekezds"/>
              <w:spacing w:after="0" w:line="240" w:lineRule="auto"/>
              <w:ind w:left="0"/>
              <w:jc w:val="both"/>
              <w:rPr>
                <w:rFonts w:ascii="Times New Roman" w:hAnsi="Times New Roman" w:cs="Times New Roman"/>
                <w:b/>
                <w:bCs/>
                <w:sz w:val="20"/>
                <w:szCs w:val="20"/>
                <w:lang w:val="en-GB"/>
              </w:rPr>
            </w:pPr>
            <w:r w:rsidRPr="00F26CF1">
              <w:rPr>
                <w:rFonts w:ascii="Times New Roman" w:hAnsi="Times New Roman" w:cs="Times New Roman"/>
                <w:b/>
                <w:sz w:val="20"/>
                <w:szCs w:val="20"/>
                <w:lang w:val="en-GB"/>
              </w:rPr>
              <w:t xml:space="preserve">Legal basis for the processing </w:t>
            </w:r>
          </w:p>
        </w:tc>
        <w:tc>
          <w:tcPr>
            <w:tcW w:w="6404" w:type="dxa"/>
          </w:tcPr>
          <w:p w14:paraId="11B53B81" w14:textId="77777777" w:rsidR="00D734A7" w:rsidRPr="00D734A7" w:rsidRDefault="00D734A7" w:rsidP="00D734A7">
            <w:pPr>
              <w:jc w:val="both"/>
              <w:rPr>
                <w:rFonts w:ascii="Times New Roman" w:hAnsi="Times New Roman" w:cs="Times New Roman"/>
                <w:sz w:val="20"/>
                <w:szCs w:val="20"/>
                <w:lang w:val="en-GB"/>
              </w:rPr>
            </w:pPr>
            <w:r w:rsidRPr="00D734A7">
              <w:rPr>
                <w:rFonts w:ascii="Times New Roman" w:hAnsi="Times New Roman" w:cs="Times New Roman"/>
                <w:sz w:val="20"/>
                <w:szCs w:val="20"/>
                <w:lang w:val="en-GB"/>
              </w:rPr>
              <w:t>a) Legal obligation of the data controller pursuant to Article 6 (1) c) GDPR: we process the data necessary for issuing the invoice pursuant to Section 169 e) of Act CXXVII of 2007 (VAT Act). We cannot delete these data before the retention period provided for in Article 169 (2) of Act C of 2000 on Accounting (Accounting Act) (8 years).</w:t>
            </w:r>
          </w:p>
          <w:p w14:paraId="70B86C19" w14:textId="77777777" w:rsidR="00D734A7" w:rsidRPr="00D734A7" w:rsidRDefault="00D734A7" w:rsidP="00D734A7">
            <w:pPr>
              <w:jc w:val="both"/>
              <w:rPr>
                <w:rFonts w:ascii="Times New Roman" w:hAnsi="Times New Roman" w:cs="Times New Roman"/>
                <w:sz w:val="20"/>
                <w:szCs w:val="20"/>
                <w:lang w:val="en-GB"/>
              </w:rPr>
            </w:pPr>
          </w:p>
          <w:p w14:paraId="7353C6A6" w14:textId="6E17E9AC" w:rsidR="00FE1387" w:rsidRPr="00D734A7" w:rsidRDefault="00D734A7" w:rsidP="00D734A7">
            <w:pPr>
              <w:jc w:val="both"/>
              <w:rPr>
                <w:rFonts w:ascii="Times New Roman" w:hAnsi="Times New Roman" w:cs="Times New Roman"/>
                <w:sz w:val="20"/>
                <w:szCs w:val="20"/>
                <w:lang w:val="en-GB"/>
              </w:rPr>
            </w:pPr>
            <w:r w:rsidRPr="00D734A7">
              <w:rPr>
                <w:rFonts w:ascii="Times New Roman" w:hAnsi="Times New Roman" w:cs="Times New Roman"/>
                <w:sz w:val="20"/>
                <w:szCs w:val="20"/>
                <w:lang w:val="en-GB"/>
              </w:rPr>
              <w:t>b) Article 6 (1) e) GDPR, public interest: to enable the University, as a budgetary body, to collect the fees due to it under the adult education contract in the event of non-compliance by the data subject, to initiate the necessary legal proceedings.</w:t>
            </w:r>
          </w:p>
          <w:p w14:paraId="63BD013C" w14:textId="77777777" w:rsidR="006B6C7A" w:rsidRDefault="006B6C7A" w:rsidP="0033788B">
            <w:pPr>
              <w:pStyle w:val="Listaszerbekezds"/>
              <w:spacing w:after="0" w:line="240" w:lineRule="auto"/>
              <w:ind w:left="0"/>
              <w:jc w:val="both"/>
              <w:rPr>
                <w:rFonts w:ascii="Times New Roman" w:hAnsi="Times New Roman" w:cs="Times New Roman"/>
                <w:i/>
                <w:sz w:val="20"/>
                <w:szCs w:val="20"/>
                <w:shd w:val="clear" w:color="auto" w:fill="FFFFFF"/>
                <w:lang w:val="en-GB"/>
              </w:rPr>
            </w:pPr>
          </w:p>
          <w:p w14:paraId="6FF8C331" w14:textId="460FB5C4" w:rsidR="00FE1387" w:rsidRPr="00F26CF1" w:rsidRDefault="00FE1387" w:rsidP="0033788B">
            <w:pPr>
              <w:pStyle w:val="Listaszerbekezds"/>
              <w:spacing w:after="0" w:line="240" w:lineRule="auto"/>
              <w:ind w:left="0"/>
              <w:jc w:val="both"/>
              <w:rPr>
                <w:rFonts w:ascii="Times New Roman" w:hAnsi="Times New Roman" w:cs="Times New Roman"/>
                <w:bCs/>
                <w:i/>
                <w:sz w:val="20"/>
                <w:szCs w:val="20"/>
                <w:lang w:val="en-GB"/>
              </w:rPr>
            </w:pPr>
            <w:r w:rsidRPr="00F26CF1">
              <w:rPr>
                <w:rFonts w:ascii="Times New Roman" w:hAnsi="Times New Roman" w:cs="Times New Roman"/>
                <w:i/>
                <w:sz w:val="20"/>
                <w:szCs w:val="20"/>
                <w:shd w:val="clear" w:color="auto" w:fill="FFFFFF"/>
                <w:lang w:val="en-GB"/>
              </w:rPr>
              <w:t>You</w:t>
            </w:r>
            <w:r w:rsidR="00323EE4">
              <w:rPr>
                <w:rFonts w:ascii="Times New Roman" w:hAnsi="Times New Roman" w:cs="Times New Roman"/>
                <w:i/>
                <w:sz w:val="20"/>
                <w:szCs w:val="20"/>
                <w:shd w:val="clear" w:color="auto" w:fill="FFFFFF"/>
                <w:lang w:val="en-GB"/>
              </w:rPr>
              <w:t>,</w:t>
            </w:r>
            <w:r w:rsidRPr="00F26CF1">
              <w:rPr>
                <w:rFonts w:ascii="Times New Roman" w:hAnsi="Times New Roman" w:cs="Times New Roman"/>
                <w:i/>
                <w:sz w:val="20"/>
                <w:szCs w:val="20"/>
                <w:shd w:val="clear" w:color="auto" w:fill="FFFFFF"/>
                <w:lang w:val="en-GB"/>
              </w:rPr>
              <w:t xml:space="preserve"> as </w:t>
            </w:r>
            <w:r w:rsidR="00084420">
              <w:rPr>
                <w:rFonts w:ascii="Times New Roman" w:hAnsi="Times New Roman" w:cs="Times New Roman"/>
                <w:i/>
                <w:sz w:val="20"/>
                <w:szCs w:val="20"/>
                <w:shd w:val="clear" w:color="auto" w:fill="FFFFFF"/>
                <w:lang w:val="en-GB"/>
              </w:rPr>
              <w:t>a</w:t>
            </w:r>
            <w:r w:rsidRPr="00F26CF1">
              <w:rPr>
                <w:rFonts w:ascii="Times New Roman" w:hAnsi="Times New Roman" w:cs="Times New Roman"/>
                <w:i/>
                <w:sz w:val="20"/>
                <w:szCs w:val="20"/>
                <w:shd w:val="clear" w:color="auto" w:fill="FFFFFF"/>
                <w:lang w:val="en-GB"/>
              </w:rPr>
              <w:t xml:space="preserve"> data subject shall have the right to object, on grounds relating to your particular situation, at any time to processing of personal data concerning you including profiling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tc>
      </w:tr>
      <w:tr w:rsidR="00FE1387" w:rsidRPr="00F26CF1" w14:paraId="6C329601" w14:textId="77777777" w:rsidTr="0033788B">
        <w:tc>
          <w:tcPr>
            <w:tcW w:w="2776" w:type="dxa"/>
          </w:tcPr>
          <w:p w14:paraId="021A3588" w14:textId="77777777" w:rsidR="00FE1387" w:rsidRPr="00F26CF1" w:rsidRDefault="00FE1387" w:rsidP="0033788B">
            <w:pPr>
              <w:pStyle w:val="Listaszerbekezds"/>
              <w:spacing w:after="0" w:line="240" w:lineRule="auto"/>
              <w:ind w:left="0"/>
              <w:jc w:val="both"/>
              <w:rPr>
                <w:rFonts w:ascii="Times New Roman" w:hAnsi="Times New Roman" w:cs="Times New Roman"/>
                <w:b/>
                <w:bCs/>
                <w:sz w:val="20"/>
                <w:szCs w:val="20"/>
                <w:lang w:val="en-GB"/>
              </w:rPr>
            </w:pPr>
            <w:r w:rsidRPr="00F26CF1">
              <w:rPr>
                <w:rFonts w:ascii="Times New Roman" w:hAnsi="Times New Roman" w:cs="Times New Roman"/>
                <w:b/>
                <w:sz w:val="20"/>
                <w:szCs w:val="20"/>
                <w:lang w:val="en-GB"/>
              </w:rPr>
              <w:t>Duration of the processing</w:t>
            </w:r>
          </w:p>
        </w:tc>
        <w:tc>
          <w:tcPr>
            <w:tcW w:w="6404" w:type="dxa"/>
          </w:tcPr>
          <w:p w14:paraId="06265608" w14:textId="3815D180" w:rsidR="00FE1387" w:rsidRDefault="00F43853" w:rsidP="00F4385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Pr="00F43853">
              <w:rPr>
                <w:rFonts w:ascii="Times New Roman" w:hAnsi="Times New Roman" w:cs="Times New Roman"/>
                <w:sz w:val="20"/>
                <w:szCs w:val="20"/>
                <w:lang w:val="en-GB"/>
              </w:rPr>
              <w:t>8 years from the issue of the</w:t>
            </w:r>
            <w:r w:rsidR="00281215">
              <w:rPr>
                <w:rFonts w:ascii="Times New Roman" w:hAnsi="Times New Roman" w:cs="Times New Roman"/>
                <w:sz w:val="20"/>
                <w:szCs w:val="20"/>
                <w:lang w:val="en-GB"/>
              </w:rPr>
              <w:t xml:space="preserve"> invoice</w:t>
            </w:r>
            <w:r w:rsidR="009473E6">
              <w:rPr>
                <w:rFonts w:ascii="Times New Roman" w:hAnsi="Times New Roman" w:cs="Times New Roman"/>
                <w:sz w:val="20"/>
                <w:szCs w:val="20"/>
                <w:lang w:val="en-GB"/>
              </w:rPr>
              <w:t>.</w:t>
            </w:r>
          </w:p>
          <w:p w14:paraId="42846564" w14:textId="1914BBBA" w:rsidR="00F43853" w:rsidRPr="00F43853" w:rsidRDefault="00F43853" w:rsidP="00F43853">
            <w:pPr>
              <w:jc w:val="both"/>
              <w:rPr>
                <w:rFonts w:ascii="Times New Roman" w:hAnsi="Times New Roman" w:cs="Times New Roman"/>
                <w:sz w:val="20"/>
                <w:szCs w:val="20"/>
                <w:lang w:val="en-GB"/>
              </w:rPr>
            </w:pPr>
            <w:r w:rsidRPr="00F43853">
              <w:rPr>
                <w:rFonts w:ascii="Times New Roman" w:hAnsi="Times New Roman" w:cs="Times New Roman"/>
                <w:sz w:val="20"/>
                <w:szCs w:val="20"/>
                <w:lang w:val="en-GB"/>
              </w:rPr>
              <w:t xml:space="preserve">b) </w:t>
            </w:r>
            <w:r w:rsidR="004C0094">
              <w:rPr>
                <w:rFonts w:ascii="Times New Roman" w:hAnsi="Times New Roman" w:cs="Times New Roman"/>
                <w:sz w:val="20"/>
                <w:szCs w:val="20"/>
                <w:lang w:val="en-GB"/>
              </w:rPr>
              <w:t>5 years for civil claims</w:t>
            </w:r>
            <w:r w:rsidR="004C0094" w:rsidRPr="00552DEF">
              <w:rPr>
                <w:rFonts w:ascii="Times New Roman" w:hAnsi="Times New Roman" w:cs="Times New Roman"/>
                <w:sz w:val="20"/>
                <w:szCs w:val="20"/>
                <w:lang w:val="en-GB"/>
              </w:rPr>
              <w:t xml:space="preserve"> </w:t>
            </w:r>
            <w:r w:rsidR="004C0094">
              <w:rPr>
                <w:rFonts w:ascii="Times New Roman" w:hAnsi="Times New Roman" w:cs="Times New Roman"/>
                <w:sz w:val="20"/>
                <w:szCs w:val="20"/>
                <w:lang w:val="en-GB"/>
              </w:rPr>
              <w:t>a</w:t>
            </w:r>
            <w:r w:rsidR="004C0094" w:rsidRPr="00552DEF">
              <w:rPr>
                <w:rFonts w:ascii="Times New Roman" w:hAnsi="Times New Roman" w:cs="Times New Roman"/>
                <w:sz w:val="20"/>
                <w:szCs w:val="20"/>
                <w:lang w:val="en-GB"/>
              </w:rPr>
              <w:t>ccording to § 6.22 of the Civil Code</w:t>
            </w:r>
            <w:r w:rsidR="004C0094">
              <w:rPr>
                <w:rFonts w:ascii="Times New Roman" w:hAnsi="Times New Roman" w:cs="Times New Roman"/>
                <w:sz w:val="20"/>
                <w:szCs w:val="20"/>
                <w:lang w:val="en-GB"/>
              </w:rPr>
              <w:t xml:space="preserve"> </w:t>
            </w:r>
            <w:r w:rsidRPr="00F43853">
              <w:rPr>
                <w:rFonts w:ascii="Times New Roman" w:hAnsi="Times New Roman" w:cs="Times New Roman"/>
                <w:sz w:val="20"/>
                <w:szCs w:val="20"/>
                <w:lang w:val="en-GB"/>
              </w:rPr>
              <w:t>(the limitation period begins when the claim becomes due, but may be longer if the limitation period is suspended or interrupted).</w:t>
            </w:r>
          </w:p>
        </w:tc>
      </w:tr>
      <w:tr w:rsidR="00FE1387" w:rsidRPr="00F26CF1" w14:paraId="6DF22CE3" w14:textId="77777777" w:rsidTr="0033788B">
        <w:tc>
          <w:tcPr>
            <w:tcW w:w="2776" w:type="dxa"/>
          </w:tcPr>
          <w:p w14:paraId="1548CB5D" w14:textId="21E74938" w:rsidR="00FE1387" w:rsidRPr="00F26CF1" w:rsidRDefault="00FE1387" w:rsidP="00FE1387">
            <w:pPr>
              <w:pStyle w:val="Listaszerbekezds"/>
              <w:spacing w:after="0" w:line="240" w:lineRule="auto"/>
              <w:ind w:left="0"/>
              <w:rPr>
                <w:rFonts w:ascii="Times New Roman" w:hAnsi="Times New Roman" w:cs="Times New Roman"/>
                <w:b/>
                <w:sz w:val="20"/>
                <w:szCs w:val="20"/>
                <w:lang w:val="en-GB"/>
              </w:rPr>
            </w:pPr>
            <w:r w:rsidRPr="00F26CF1">
              <w:rPr>
                <w:rFonts w:ascii="Times New Roman" w:hAnsi="Times New Roman" w:cs="Times New Roman"/>
                <w:b/>
                <w:sz w:val="20"/>
                <w:szCs w:val="20"/>
                <w:lang w:val="en-GB"/>
              </w:rPr>
              <w:t xml:space="preserve">Data Processor </w:t>
            </w:r>
          </w:p>
        </w:tc>
        <w:tc>
          <w:tcPr>
            <w:tcW w:w="6404" w:type="dxa"/>
          </w:tcPr>
          <w:p w14:paraId="4154D167" w14:textId="478E8E03" w:rsidR="00FE1387" w:rsidRPr="00F26CF1" w:rsidRDefault="00742DBA" w:rsidP="00742DBA">
            <w:pPr>
              <w:pStyle w:val="Listaszerbekezds"/>
              <w:ind w:left="0"/>
              <w:jc w:val="both"/>
              <w:rPr>
                <w:rFonts w:ascii="Times New Roman" w:hAnsi="Times New Roman" w:cs="Times New Roman"/>
                <w:sz w:val="20"/>
                <w:szCs w:val="20"/>
                <w:lang w:val="en-GB"/>
              </w:rPr>
            </w:pPr>
            <w:r w:rsidRPr="00742DBA">
              <w:rPr>
                <w:rFonts w:ascii="Times New Roman" w:hAnsi="Times New Roman" w:cs="Times New Roman"/>
                <w:sz w:val="20"/>
                <w:szCs w:val="20"/>
                <w:lang w:val="en-GB"/>
              </w:rPr>
              <w:t>For the invoice issued, the SAP system operator.</w:t>
            </w:r>
          </w:p>
        </w:tc>
      </w:tr>
      <w:tr w:rsidR="00FE1387" w:rsidRPr="00F26CF1" w14:paraId="6A71917D" w14:textId="77777777" w:rsidTr="0033788B">
        <w:tc>
          <w:tcPr>
            <w:tcW w:w="2776" w:type="dxa"/>
          </w:tcPr>
          <w:p w14:paraId="7EB103D0" w14:textId="77777777" w:rsidR="00FE1387" w:rsidRPr="00F26CF1" w:rsidRDefault="00FE1387" w:rsidP="0033788B">
            <w:pPr>
              <w:pStyle w:val="Listaszerbekezds"/>
              <w:spacing w:after="0" w:line="240" w:lineRule="auto"/>
              <w:ind w:left="0"/>
              <w:rPr>
                <w:rFonts w:ascii="Times New Roman" w:hAnsi="Times New Roman" w:cs="Times New Roman"/>
                <w:b/>
                <w:sz w:val="20"/>
                <w:szCs w:val="20"/>
                <w:lang w:val="en-GB"/>
              </w:rPr>
            </w:pPr>
            <w:r w:rsidRPr="00F26CF1">
              <w:rPr>
                <w:rFonts w:ascii="Times New Roman" w:hAnsi="Times New Roman" w:cs="Times New Roman"/>
                <w:b/>
                <w:sz w:val="20"/>
                <w:szCs w:val="20"/>
                <w:lang w:val="en-GB"/>
              </w:rPr>
              <w:t>Data transfer</w:t>
            </w:r>
          </w:p>
        </w:tc>
        <w:tc>
          <w:tcPr>
            <w:tcW w:w="6404" w:type="dxa"/>
          </w:tcPr>
          <w:p w14:paraId="60DC1B0A" w14:textId="3812F677" w:rsidR="00742DBA" w:rsidRPr="00742DBA" w:rsidRDefault="00742DBA" w:rsidP="00742DBA">
            <w:pPr>
              <w:jc w:val="both"/>
              <w:rPr>
                <w:rFonts w:ascii="Times New Roman" w:hAnsi="Times New Roman" w:cs="Times New Roman"/>
                <w:sz w:val="20"/>
                <w:szCs w:val="20"/>
                <w:lang w:val="en-GB"/>
              </w:rPr>
            </w:pPr>
            <w:r w:rsidRPr="00742DBA">
              <w:rPr>
                <w:rFonts w:ascii="Times New Roman" w:hAnsi="Times New Roman" w:cs="Times New Roman"/>
                <w:sz w:val="20"/>
                <w:szCs w:val="20"/>
                <w:lang w:val="en-GB"/>
              </w:rPr>
              <w:t xml:space="preserve">a) To </w:t>
            </w:r>
            <w:r w:rsidR="00E95520">
              <w:rPr>
                <w:rFonts w:ascii="Times New Roman" w:hAnsi="Times New Roman" w:cs="Times New Roman"/>
                <w:sz w:val="20"/>
                <w:szCs w:val="20"/>
                <w:lang w:val="en-GB"/>
              </w:rPr>
              <w:t xml:space="preserve">the </w:t>
            </w:r>
            <w:r w:rsidR="00E95520" w:rsidRPr="00E95520">
              <w:rPr>
                <w:rFonts w:ascii="Times New Roman" w:hAnsi="Times New Roman" w:cs="Times New Roman"/>
                <w:sz w:val="20"/>
                <w:szCs w:val="20"/>
                <w:lang w:val="en-GB"/>
              </w:rPr>
              <w:t xml:space="preserve">National Tax and Customs Administration </w:t>
            </w:r>
            <w:r w:rsidRPr="00742DBA">
              <w:rPr>
                <w:rFonts w:ascii="Times New Roman" w:hAnsi="Times New Roman" w:cs="Times New Roman"/>
                <w:sz w:val="20"/>
                <w:szCs w:val="20"/>
                <w:lang w:val="en-GB"/>
              </w:rPr>
              <w:t>(Annex 10 of the VAT Act)</w:t>
            </w:r>
          </w:p>
          <w:p w14:paraId="67EC2C6F" w14:textId="56EDA345" w:rsidR="00FE1387" w:rsidRPr="00F26CF1" w:rsidRDefault="00742DBA" w:rsidP="00742DBA">
            <w:pPr>
              <w:jc w:val="both"/>
              <w:rPr>
                <w:rFonts w:ascii="Times New Roman" w:hAnsi="Times New Roman" w:cs="Times New Roman"/>
                <w:sz w:val="20"/>
                <w:szCs w:val="20"/>
                <w:lang w:val="en-GB"/>
              </w:rPr>
            </w:pPr>
            <w:r w:rsidRPr="00742DBA">
              <w:rPr>
                <w:rFonts w:ascii="Times New Roman" w:hAnsi="Times New Roman" w:cs="Times New Roman"/>
                <w:sz w:val="20"/>
                <w:szCs w:val="20"/>
                <w:lang w:val="en-GB"/>
              </w:rPr>
              <w:t xml:space="preserve">b) by agreement, to the law firm representing the University or to the authorities acting </w:t>
            </w:r>
            <w:r>
              <w:rPr>
                <w:rFonts w:ascii="Times New Roman" w:hAnsi="Times New Roman" w:cs="Times New Roman"/>
                <w:sz w:val="20"/>
                <w:szCs w:val="20"/>
                <w:lang w:val="en-GB"/>
              </w:rPr>
              <w:t>during</w:t>
            </w:r>
            <w:r w:rsidRPr="00742DBA">
              <w:rPr>
                <w:rFonts w:ascii="Times New Roman" w:hAnsi="Times New Roman" w:cs="Times New Roman"/>
                <w:sz w:val="20"/>
                <w:szCs w:val="20"/>
                <w:lang w:val="en-GB"/>
              </w:rPr>
              <w:t xml:space="preserve"> the enforcement of the claim  </w:t>
            </w:r>
          </w:p>
        </w:tc>
      </w:tr>
    </w:tbl>
    <w:p w14:paraId="238CEDC1" w14:textId="77777777" w:rsidR="00FE1387" w:rsidRDefault="00FE1387">
      <w:pPr>
        <w:spacing w:line="264" w:lineRule="auto"/>
        <w:ind w:left="184" w:hanging="179"/>
        <w:rPr>
          <w:rFonts w:ascii="Times New Roman" w:eastAsia="Times New Roman" w:hAnsi="Times New Roman"/>
          <w:b/>
          <w:lang w:val="en-GB"/>
        </w:rPr>
      </w:pPr>
    </w:p>
    <w:p w14:paraId="7194A6D5" w14:textId="518451A7" w:rsidR="00FE1387" w:rsidRDefault="00953589" w:rsidP="00953589">
      <w:pPr>
        <w:ind w:left="360"/>
        <w:jc w:val="both"/>
        <w:rPr>
          <w:rFonts w:ascii="Times New Roman" w:eastAsia="Times New Roman" w:hAnsi="Times New Roman"/>
          <w:b/>
          <w:lang w:val="en-GB"/>
        </w:rPr>
      </w:pPr>
      <w:r>
        <w:rPr>
          <w:rFonts w:ascii="Times New Roman" w:eastAsia="Times New Roman" w:hAnsi="Times New Roman"/>
          <w:b/>
          <w:lang w:val="en-GB"/>
        </w:rPr>
        <w:t xml:space="preserve">V. </w:t>
      </w:r>
      <w:r w:rsidRPr="00953589">
        <w:rPr>
          <w:rFonts w:ascii="Times New Roman" w:eastAsia="Times New Roman" w:hAnsi="Times New Roman"/>
          <w:b/>
          <w:lang w:val="en-GB"/>
        </w:rPr>
        <w:t>Proof of entitlement to a possible benefit</w:t>
      </w:r>
    </w:p>
    <w:p w14:paraId="5C3D5CB7" w14:textId="391ACBA5" w:rsidR="00953589" w:rsidRDefault="00953589" w:rsidP="00953589">
      <w:pPr>
        <w:ind w:left="360"/>
        <w:jc w:val="both"/>
        <w:rPr>
          <w:rFonts w:ascii="Times New Roman" w:eastAsia="Times New Roman" w:hAnsi="Times New Roman"/>
          <w:b/>
          <w:lang w:val="en-GB"/>
        </w:rPr>
      </w:pPr>
    </w:p>
    <w:p w14:paraId="540359BF" w14:textId="250AF5E0" w:rsidR="00953589" w:rsidRPr="00953589" w:rsidRDefault="00953589" w:rsidP="00953589">
      <w:pPr>
        <w:ind w:left="360"/>
        <w:jc w:val="both"/>
        <w:rPr>
          <w:rFonts w:ascii="Times New Roman" w:eastAsia="Times New Roman" w:hAnsi="Times New Roman"/>
          <w:lang w:val="en-GB"/>
        </w:rPr>
      </w:pPr>
      <w:r w:rsidRPr="00953589">
        <w:rPr>
          <w:rFonts w:ascii="Times New Roman" w:eastAsia="Times New Roman" w:hAnsi="Times New Roman"/>
          <w:lang w:val="en-GB"/>
        </w:rPr>
        <w:t>If a discount is available in connection with the course, it is specified on the ELTE website where the course is advertised (discount, how to use it, how much). In the absence of such a specification, no discount is linked to the given training and no data processing is carried out in this respect.</w:t>
      </w:r>
    </w:p>
    <w:tbl>
      <w:tblPr>
        <w:tblStyle w:val="Rcsostblzat"/>
        <w:tblW w:w="0" w:type="auto"/>
        <w:tblInd w:w="108" w:type="dxa"/>
        <w:tblLook w:val="04A0" w:firstRow="1" w:lastRow="0" w:firstColumn="1" w:lastColumn="0" w:noHBand="0" w:noVBand="1"/>
      </w:tblPr>
      <w:tblGrid>
        <w:gridCol w:w="2776"/>
        <w:gridCol w:w="6404"/>
      </w:tblGrid>
      <w:tr w:rsidR="0033788B" w:rsidRPr="00F26CF1" w14:paraId="1DCDC0A6" w14:textId="77777777" w:rsidTr="0033788B">
        <w:trPr>
          <w:trHeight w:val="473"/>
        </w:trPr>
        <w:tc>
          <w:tcPr>
            <w:tcW w:w="2776" w:type="dxa"/>
          </w:tcPr>
          <w:p w14:paraId="1F374E45" w14:textId="77777777" w:rsidR="0033788B" w:rsidRPr="00F26CF1" w:rsidRDefault="0033788B" w:rsidP="0033788B">
            <w:pPr>
              <w:pStyle w:val="Listaszerbekezds"/>
              <w:spacing w:after="0" w:line="240" w:lineRule="auto"/>
              <w:ind w:left="0"/>
              <w:jc w:val="both"/>
              <w:rPr>
                <w:rFonts w:ascii="Times New Roman" w:hAnsi="Times New Roman" w:cs="Times New Roman"/>
                <w:b/>
                <w:bCs/>
                <w:sz w:val="20"/>
                <w:szCs w:val="20"/>
                <w:lang w:val="en-GB"/>
              </w:rPr>
            </w:pPr>
            <w:r w:rsidRPr="00F26CF1">
              <w:rPr>
                <w:rFonts w:ascii="Times New Roman" w:hAnsi="Times New Roman" w:cs="Times New Roman"/>
                <w:b/>
                <w:sz w:val="20"/>
                <w:szCs w:val="20"/>
                <w:lang w:val="en-GB"/>
              </w:rPr>
              <w:t>Data processed by the University</w:t>
            </w:r>
          </w:p>
        </w:tc>
        <w:tc>
          <w:tcPr>
            <w:tcW w:w="6404" w:type="dxa"/>
          </w:tcPr>
          <w:p w14:paraId="463C9931" w14:textId="6B1D07BE" w:rsidR="0033788B" w:rsidRPr="00F26CF1" w:rsidRDefault="0033788B" w:rsidP="0033788B">
            <w:pPr>
              <w:pStyle w:val="Listaszerbekezds"/>
              <w:spacing w:after="0" w:line="240" w:lineRule="auto"/>
              <w:ind w:left="0"/>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33788B">
              <w:rPr>
                <w:rFonts w:ascii="Times New Roman" w:hAnsi="Times New Roman" w:cs="Times New Roman"/>
                <w:sz w:val="20"/>
                <w:szCs w:val="20"/>
                <w:lang w:val="en-GB"/>
              </w:rPr>
              <w:t>he fact giving entitlement to the benefit, if any, and the document proving it (for presentation only). After receipt by the data controller, only the number and type of the document.</w:t>
            </w:r>
          </w:p>
        </w:tc>
      </w:tr>
      <w:tr w:rsidR="0033788B" w:rsidRPr="00F26CF1" w14:paraId="347F08F1" w14:textId="77777777" w:rsidTr="0033788B">
        <w:tc>
          <w:tcPr>
            <w:tcW w:w="2776" w:type="dxa"/>
          </w:tcPr>
          <w:p w14:paraId="79645D98" w14:textId="77777777" w:rsidR="0033788B" w:rsidRPr="00F26CF1" w:rsidRDefault="0033788B" w:rsidP="0033788B">
            <w:pPr>
              <w:pStyle w:val="Listaszerbekezds"/>
              <w:spacing w:after="0" w:line="240" w:lineRule="auto"/>
              <w:ind w:left="0"/>
              <w:jc w:val="both"/>
              <w:rPr>
                <w:rFonts w:ascii="Times New Roman" w:hAnsi="Times New Roman" w:cs="Times New Roman"/>
                <w:b/>
                <w:bCs/>
                <w:sz w:val="20"/>
                <w:szCs w:val="20"/>
                <w:lang w:val="en-GB"/>
              </w:rPr>
            </w:pPr>
            <w:r w:rsidRPr="00F26CF1">
              <w:rPr>
                <w:rFonts w:ascii="Times New Roman" w:hAnsi="Times New Roman" w:cs="Times New Roman"/>
                <w:b/>
                <w:bCs/>
                <w:sz w:val="20"/>
                <w:szCs w:val="20"/>
                <w:lang w:val="en-GB"/>
              </w:rPr>
              <w:t xml:space="preserve">Purpose of the processing </w:t>
            </w:r>
          </w:p>
        </w:tc>
        <w:tc>
          <w:tcPr>
            <w:tcW w:w="6404" w:type="dxa"/>
          </w:tcPr>
          <w:p w14:paraId="0FB52CA9" w14:textId="601B7981" w:rsidR="0033788B" w:rsidRPr="00F26CF1" w:rsidRDefault="008F5757" w:rsidP="0033788B">
            <w:pPr>
              <w:pStyle w:val="Listaszerbekezds"/>
              <w:spacing w:after="0" w:line="240" w:lineRule="auto"/>
              <w:ind w:left="0"/>
              <w:jc w:val="both"/>
              <w:rPr>
                <w:rFonts w:ascii="Times New Roman" w:hAnsi="Times New Roman" w:cs="Times New Roman"/>
                <w:sz w:val="20"/>
                <w:szCs w:val="20"/>
                <w:lang w:val="en-GB"/>
              </w:rPr>
            </w:pPr>
            <w:r>
              <w:rPr>
                <w:rFonts w:ascii="Times New Roman" w:hAnsi="Times New Roman" w:cs="Times New Roman"/>
                <w:sz w:val="20"/>
                <w:szCs w:val="20"/>
                <w:lang w:val="en-GB"/>
              </w:rPr>
              <w:t>P</w:t>
            </w:r>
            <w:r w:rsidR="0039419A" w:rsidRPr="0039419A">
              <w:rPr>
                <w:rFonts w:ascii="Times New Roman" w:hAnsi="Times New Roman" w:cs="Times New Roman"/>
                <w:sz w:val="20"/>
                <w:szCs w:val="20"/>
                <w:lang w:val="en-GB"/>
              </w:rPr>
              <w:t>roviding discounts and checking eligibility for these discounts</w:t>
            </w:r>
            <w:r>
              <w:rPr>
                <w:rFonts w:ascii="Times New Roman" w:hAnsi="Times New Roman" w:cs="Times New Roman"/>
                <w:sz w:val="20"/>
                <w:szCs w:val="20"/>
                <w:lang w:val="en-GB"/>
              </w:rPr>
              <w:t>.</w:t>
            </w:r>
          </w:p>
        </w:tc>
      </w:tr>
      <w:tr w:rsidR="0033788B" w:rsidRPr="00F26CF1" w14:paraId="21FB4C89" w14:textId="77777777" w:rsidTr="0033788B">
        <w:tc>
          <w:tcPr>
            <w:tcW w:w="2776" w:type="dxa"/>
          </w:tcPr>
          <w:p w14:paraId="0886CC36" w14:textId="77777777" w:rsidR="0033788B" w:rsidRPr="00F26CF1" w:rsidRDefault="0033788B" w:rsidP="0033788B">
            <w:pPr>
              <w:pStyle w:val="Listaszerbekezds"/>
              <w:spacing w:after="0" w:line="240" w:lineRule="auto"/>
              <w:ind w:left="0"/>
              <w:jc w:val="both"/>
              <w:rPr>
                <w:rFonts w:ascii="Times New Roman" w:hAnsi="Times New Roman" w:cs="Times New Roman"/>
                <w:b/>
                <w:bCs/>
                <w:sz w:val="20"/>
                <w:szCs w:val="20"/>
                <w:lang w:val="en-GB"/>
              </w:rPr>
            </w:pPr>
            <w:r w:rsidRPr="00F26CF1">
              <w:rPr>
                <w:rFonts w:ascii="Times New Roman" w:hAnsi="Times New Roman" w:cs="Times New Roman"/>
                <w:b/>
                <w:sz w:val="20"/>
                <w:szCs w:val="20"/>
                <w:lang w:val="en-GB"/>
              </w:rPr>
              <w:t xml:space="preserve">Legal basis for the processing </w:t>
            </w:r>
          </w:p>
        </w:tc>
        <w:tc>
          <w:tcPr>
            <w:tcW w:w="6404" w:type="dxa"/>
          </w:tcPr>
          <w:p w14:paraId="12E76B17" w14:textId="77777777" w:rsidR="0039419A" w:rsidRPr="0039419A" w:rsidRDefault="0039419A" w:rsidP="0039419A">
            <w:pPr>
              <w:jc w:val="both"/>
              <w:rPr>
                <w:rFonts w:ascii="Times New Roman" w:hAnsi="Times New Roman" w:cs="Times New Roman"/>
                <w:sz w:val="20"/>
                <w:szCs w:val="20"/>
                <w:lang w:val="en-GB"/>
              </w:rPr>
            </w:pPr>
            <w:r w:rsidRPr="0039419A">
              <w:rPr>
                <w:rFonts w:ascii="Times New Roman" w:hAnsi="Times New Roman" w:cs="Times New Roman"/>
                <w:sz w:val="20"/>
                <w:szCs w:val="20"/>
                <w:lang w:val="en-GB"/>
              </w:rPr>
              <w:t>GDPR Article 6 (1) (e): processing is necessary for the performance of a task carried out in the public interest, for the promotion of equal opportunities.</w:t>
            </w:r>
          </w:p>
          <w:p w14:paraId="627184A5" w14:textId="56EF5BA6" w:rsidR="0033788B" w:rsidRDefault="0039419A" w:rsidP="0039419A">
            <w:pPr>
              <w:jc w:val="both"/>
              <w:rPr>
                <w:rFonts w:ascii="Times New Roman" w:hAnsi="Times New Roman" w:cs="Times New Roman"/>
                <w:sz w:val="20"/>
                <w:szCs w:val="20"/>
                <w:lang w:val="en-GB"/>
              </w:rPr>
            </w:pPr>
            <w:r w:rsidRPr="0039419A">
              <w:rPr>
                <w:rFonts w:ascii="Times New Roman" w:hAnsi="Times New Roman" w:cs="Times New Roman"/>
                <w:sz w:val="20"/>
                <w:szCs w:val="20"/>
                <w:lang w:val="en-GB"/>
              </w:rPr>
              <w:t>In the case of special categories of data, processing is also carried out with regard to Article 9(2)(f) to (g)</w:t>
            </w:r>
            <w:r w:rsidR="00813956">
              <w:rPr>
                <w:rStyle w:val="Lbjegyzet-hivatkozs"/>
                <w:rFonts w:ascii="Times New Roman" w:hAnsi="Times New Roman" w:cs="Times New Roman"/>
                <w:sz w:val="20"/>
                <w:szCs w:val="20"/>
                <w:lang w:val="en-GB"/>
              </w:rPr>
              <w:footnoteReference w:id="2"/>
            </w:r>
            <w:r w:rsidRPr="0039419A">
              <w:rPr>
                <w:rFonts w:ascii="Times New Roman" w:hAnsi="Times New Roman" w:cs="Times New Roman"/>
                <w:sz w:val="20"/>
                <w:szCs w:val="20"/>
                <w:lang w:val="en-GB"/>
              </w:rPr>
              <w:t>.</w:t>
            </w:r>
          </w:p>
          <w:p w14:paraId="6F4081A2" w14:textId="77777777" w:rsidR="0039419A" w:rsidRPr="00D734A7" w:rsidRDefault="0039419A" w:rsidP="0033788B">
            <w:pPr>
              <w:jc w:val="both"/>
              <w:rPr>
                <w:rFonts w:ascii="Times New Roman" w:hAnsi="Times New Roman" w:cs="Times New Roman"/>
                <w:sz w:val="20"/>
                <w:szCs w:val="20"/>
                <w:lang w:val="en-GB"/>
              </w:rPr>
            </w:pPr>
          </w:p>
          <w:p w14:paraId="37FA8CE0" w14:textId="3880D47A" w:rsidR="0033788B" w:rsidRPr="00F26CF1" w:rsidRDefault="0033788B" w:rsidP="0033788B">
            <w:pPr>
              <w:pStyle w:val="Listaszerbekezds"/>
              <w:spacing w:after="0" w:line="240" w:lineRule="auto"/>
              <w:ind w:left="0"/>
              <w:jc w:val="both"/>
              <w:rPr>
                <w:rFonts w:ascii="Times New Roman" w:hAnsi="Times New Roman" w:cs="Times New Roman"/>
                <w:bCs/>
                <w:i/>
                <w:sz w:val="20"/>
                <w:szCs w:val="20"/>
                <w:lang w:val="en-GB"/>
              </w:rPr>
            </w:pPr>
            <w:r w:rsidRPr="00F26CF1">
              <w:rPr>
                <w:rFonts w:ascii="Times New Roman" w:hAnsi="Times New Roman" w:cs="Times New Roman"/>
                <w:i/>
                <w:sz w:val="20"/>
                <w:szCs w:val="20"/>
                <w:shd w:val="clear" w:color="auto" w:fill="FFFFFF"/>
                <w:lang w:val="en-GB"/>
              </w:rPr>
              <w:t>You</w:t>
            </w:r>
            <w:r w:rsidR="00323EE4">
              <w:rPr>
                <w:rFonts w:ascii="Times New Roman" w:hAnsi="Times New Roman" w:cs="Times New Roman"/>
                <w:i/>
                <w:sz w:val="20"/>
                <w:szCs w:val="20"/>
                <w:shd w:val="clear" w:color="auto" w:fill="FFFFFF"/>
                <w:lang w:val="en-GB"/>
              </w:rPr>
              <w:t>,</w:t>
            </w:r>
            <w:r w:rsidRPr="00F26CF1">
              <w:rPr>
                <w:rFonts w:ascii="Times New Roman" w:hAnsi="Times New Roman" w:cs="Times New Roman"/>
                <w:i/>
                <w:sz w:val="20"/>
                <w:szCs w:val="20"/>
                <w:shd w:val="clear" w:color="auto" w:fill="FFFFFF"/>
                <w:lang w:val="en-GB"/>
              </w:rPr>
              <w:t xml:space="preserve"> as </w:t>
            </w:r>
            <w:r w:rsidR="00084420">
              <w:rPr>
                <w:rFonts w:ascii="Times New Roman" w:hAnsi="Times New Roman" w:cs="Times New Roman"/>
                <w:i/>
                <w:sz w:val="20"/>
                <w:szCs w:val="20"/>
                <w:shd w:val="clear" w:color="auto" w:fill="FFFFFF"/>
                <w:lang w:val="en-GB"/>
              </w:rPr>
              <w:t>a</w:t>
            </w:r>
            <w:r w:rsidRPr="00F26CF1">
              <w:rPr>
                <w:rFonts w:ascii="Times New Roman" w:hAnsi="Times New Roman" w:cs="Times New Roman"/>
                <w:i/>
                <w:sz w:val="20"/>
                <w:szCs w:val="20"/>
                <w:shd w:val="clear" w:color="auto" w:fill="FFFFFF"/>
                <w:lang w:val="en-GB"/>
              </w:rPr>
              <w:t xml:space="preserve"> data subject shall have the right to object, on grounds relating to your particular situation, at any time to processing of personal data concerning you including profiling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tc>
      </w:tr>
      <w:tr w:rsidR="0033788B" w:rsidRPr="00F26CF1" w14:paraId="791C4ECC" w14:textId="77777777" w:rsidTr="0033788B">
        <w:tc>
          <w:tcPr>
            <w:tcW w:w="2776" w:type="dxa"/>
          </w:tcPr>
          <w:p w14:paraId="40B3F178" w14:textId="77777777" w:rsidR="0033788B" w:rsidRPr="00F26CF1" w:rsidRDefault="0033788B" w:rsidP="0033788B">
            <w:pPr>
              <w:pStyle w:val="Listaszerbekezds"/>
              <w:spacing w:after="0" w:line="240" w:lineRule="auto"/>
              <w:ind w:left="0"/>
              <w:jc w:val="both"/>
              <w:rPr>
                <w:rFonts w:ascii="Times New Roman" w:hAnsi="Times New Roman" w:cs="Times New Roman"/>
                <w:b/>
                <w:bCs/>
                <w:sz w:val="20"/>
                <w:szCs w:val="20"/>
                <w:lang w:val="en-GB"/>
              </w:rPr>
            </w:pPr>
            <w:r w:rsidRPr="00F26CF1">
              <w:rPr>
                <w:rFonts w:ascii="Times New Roman" w:hAnsi="Times New Roman" w:cs="Times New Roman"/>
                <w:b/>
                <w:sz w:val="20"/>
                <w:szCs w:val="20"/>
                <w:lang w:val="en-GB"/>
              </w:rPr>
              <w:lastRenderedPageBreak/>
              <w:t>Duration of the processing</w:t>
            </w:r>
          </w:p>
        </w:tc>
        <w:tc>
          <w:tcPr>
            <w:tcW w:w="6404" w:type="dxa"/>
          </w:tcPr>
          <w:p w14:paraId="0037D613" w14:textId="502A3FC5" w:rsidR="0033788B" w:rsidRPr="00F43853" w:rsidRDefault="001369A1" w:rsidP="0033788B">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00BF38F7" w:rsidRPr="00BF38F7">
              <w:rPr>
                <w:rFonts w:ascii="Times New Roman" w:hAnsi="Times New Roman" w:cs="Times New Roman"/>
                <w:sz w:val="20"/>
                <w:szCs w:val="20"/>
                <w:lang w:val="en-GB"/>
              </w:rPr>
              <w:t>he period during which the discount is</w:t>
            </w:r>
            <w:r w:rsidR="00AF4107">
              <w:rPr>
                <w:rFonts w:ascii="Times New Roman" w:hAnsi="Times New Roman" w:cs="Times New Roman"/>
                <w:sz w:val="20"/>
                <w:szCs w:val="20"/>
                <w:lang w:val="en-GB"/>
              </w:rPr>
              <w:t xml:space="preserve"> assessed</w:t>
            </w:r>
            <w:r w:rsidR="00781658">
              <w:rPr>
                <w:rFonts w:ascii="Times New Roman" w:hAnsi="Times New Roman" w:cs="Times New Roman"/>
                <w:sz w:val="20"/>
                <w:szCs w:val="20"/>
                <w:lang w:val="en-GB"/>
              </w:rPr>
              <w:t>.</w:t>
            </w:r>
          </w:p>
        </w:tc>
      </w:tr>
      <w:tr w:rsidR="0033788B" w:rsidRPr="00F26CF1" w14:paraId="0DB1EBAA" w14:textId="77777777" w:rsidTr="0033788B">
        <w:tc>
          <w:tcPr>
            <w:tcW w:w="2776" w:type="dxa"/>
          </w:tcPr>
          <w:p w14:paraId="2121868F" w14:textId="77777777" w:rsidR="0033788B" w:rsidRPr="00F26CF1" w:rsidRDefault="0033788B" w:rsidP="0033788B">
            <w:pPr>
              <w:pStyle w:val="Listaszerbekezds"/>
              <w:spacing w:after="0" w:line="240" w:lineRule="auto"/>
              <w:ind w:left="0"/>
              <w:rPr>
                <w:rFonts w:ascii="Times New Roman" w:hAnsi="Times New Roman" w:cs="Times New Roman"/>
                <w:b/>
                <w:sz w:val="20"/>
                <w:szCs w:val="20"/>
                <w:lang w:val="en-GB"/>
              </w:rPr>
            </w:pPr>
            <w:r w:rsidRPr="00F26CF1">
              <w:rPr>
                <w:rFonts w:ascii="Times New Roman" w:hAnsi="Times New Roman" w:cs="Times New Roman"/>
                <w:b/>
                <w:sz w:val="20"/>
                <w:szCs w:val="20"/>
                <w:lang w:val="en-GB"/>
              </w:rPr>
              <w:t>Data transfer</w:t>
            </w:r>
          </w:p>
        </w:tc>
        <w:tc>
          <w:tcPr>
            <w:tcW w:w="6404" w:type="dxa"/>
          </w:tcPr>
          <w:p w14:paraId="4977A2EB" w14:textId="3041C683" w:rsidR="0033788B" w:rsidRPr="00F26CF1" w:rsidRDefault="001369A1" w:rsidP="0033788B">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003D1B52">
              <w:rPr>
                <w:rFonts w:ascii="Times New Roman" w:hAnsi="Times New Roman" w:cs="Times New Roman"/>
                <w:sz w:val="20"/>
                <w:szCs w:val="20"/>
                <w:lang w:val="en-GB"/>
              </w:rPr>
              <w:t>here is no data transfer</w:t>
            </w:r>
            <w:r>
              <w:rPr>
                <w:rFonts w:ascii="Times New Roman" w:hAnsi="Times New Roman" w:cs="Times New Roman"/>
                <w:sz w:val="20"/>
                <w:szCs w:val="20"/>
                <w:lang w:val="en-GB"/>
              </w:rPr>
              <w:t>.</w:t>
            </w:r>
            <w:r w:rsidR="0033788B" w:rsidRPr="00742DBA">
              <w:rPr>
                <w:rFonts w:ascii="Times New Roman" w:hAnsi="Times New Roman" w:cs="Times New Roman"/>
                <w:sz w:val="20"/>
                <w:szCs w:val="20"/>
                <w:lang w:val="en-GB"/>
              </w:rPr>
              <w:t xml:space="preserve">  </w:t>
            </w:r>
          </w:p>
        </w:tc>
      </w:tr>
    </w:tbl>
    <w:p w14:paraId="7B5AABBC" w14:textId="607B3C5D" w:rsidR="00953589" w:rsidRDefault="00953589" w:rsidP="00953589">
      <w:pPr>
        <w:ind w:left="360"/>
        <w:jc w:val="both"/>
        <w:rPr>
          <w:rFonts w:ascii="Times New Roman" w:eastAsia="Times New Roman" w:hAnsi="Times New Roman"/>
          <w:b/>
          <w:lang w:val="en-GB"/>
        </w:rPr>
      </w:pPr>
    </w:p>
    <w:p w14:paraId="72C7995E" w14:textId="3908B124" w:rsidR="00953589" w:rsidRDefault="00EB6611" w:rsidP="00953589">
      <w:pPr>
        <w:ind w:left="360"/>
        <w:jc w:val="both"/>
        <w:rPr>
          <w:rFonts w:ascii="Times New Roman" w:eastAsia="Times New Roman" w:hAnsi="Times New Roman"/>
          <w:b/>
          <w:lang w:val="en-GB"/>
        </w:rPr>
      </w:pPr>
      <w:r>
        <w:rPr>
          <w:rFonts w:ascii="Times New Roman" w:eastAsia="Times New Roman" w:hAnsi="Times New Roman"/>
          <w:b/>
          <w:lang w:val="en-GB"/>
        </w:rPr>
        <w:t xml:space="preserve">VI. </w:t>
      </w:r>
      <w:r w:rsidRPr="00EB6611">
        <w:rPr>
          <w:rFonts w:ascii="Times New Roman" w:eastAsia="Times New Roman" w:hAnsi="Times New Roman"/>
          <w:b/>
          <w:lang w:val="en-GB"/>
        </w:rPr>
        <w:t>Application documentation, accounting</w:t>
      </w:r>
    </w:p>
    <w:p w14:paraId="1D8081BB" w14:textId="77777777" w:rsidR="00EB6611" w:rsidRDefault="00EB6611" w:rsidP="00953589">
      <w:pPr>
        <w:ind w:left="360"/>
        <w:jc w:val="both"/>
        <w:rPr>
          <w:rFonts w:ascii="Times New Roman" w:eastAsia="Times New Roman" w:hAnsi="Times New Roman"/>
          <w:b/>
          <w:lang w:val="en-GB"/>
        </w:rPr>
      </w:pPr>
    </w:p>
    <w:tbl>
      <w:tblPr>
        <w:tblStyle w:val="Rcsostblzat"/>
        <w:tblW w:w="0" w:type="auto"/>
        <w:tblInd w:w="108" w:type="dxa"/>
        <w:tblLook w:val="04A0" w:firstRow="1" w:lastRow="0" w:firstColumn="1" w:lastColumn="0" w:noHBand="0" w:noVBand="1"/>
      </w:tblPr>
      <w:tblGrid>
        <w:gridCol w:w="2776"/>
        <w:gridCol w:w="6404"/>
      </w:tblGrid>
      <w:tr w:rsidR="00EB6611" w:rsidRPr="00F26CF1" w14:paraId="20F9BD61" w14:textId="77777777" w:rsidTr="0009051B">
        <w:trPr>
          <w:trHeight w:val="473"/>
        </w:trPr>
        <w:tc>
          <w:tcPr>
            <w:tcW w:w="2776" w:type="dxa"/>
          </w:tcPr>
          <w:p w14:paraId="1D5792A4" w14:textId="77777777" w:rsidR="00EB6611" w:rsidRPr="00F26CF1" w:rsidRDefault="00EB6611" w:rsidP="0009051B">
            <w:pPr>
              <w:pStyle w:val="Listaszerbekezds"/>
              <w:spacing w:after="0" w:line="240" w:lineRule="auto"/>
              <w:ind w:left="0"/>
              <w:jc w:val="both"/>
              <w:rPr>
                <w:rFonts w:ascii="Times New Roman" w:hAnsi="Times New Roman" w:cs="Times New Roman"/>
                <w:b/>
                <w:bCs/>
                <w:sz w:val="20"/>
                <w:szCs w:val="20"/>
                <w:lang w:val="en-GB"/>
              </w:rPr>
            </w:pPr>
            <w:r w:rsidRPr="00F26CF1">
              <w:rPr>
                <w:rFonts w:ascii="Times New Roman" w:hAnsi="Times New Roman" w:cs="Times New Roman"/>
                <w:b/>
                <w:sz w:val="20"/>
                <w:szCs w:val="20"/>
                <w:lang w:val="en-GB"/>
              </w:rPr>
              <w:t>Data processed by the University</w:t>
            </w:r>
          </w:p>
        </w:tc>
        <w:tc>
          <w:tcPr>
            <w:tcW w:w="6404" w:type="dxa"/>
          </w:tcPr>
          <w:p w14:paraId="43A16057" w14:textId="5A272485" w:rsidR="00EB6611" w:rsidRPr="00F26CF1" w:rsidRDefault="008C57A9" w:rsidP="0009051B">
            <w:pPr>
              <w:pStyle w:val="Listaszerbekezds"/>
              <w:spacing w:after="0" w:line="240" w:lineRule="auto"/>
              <w:ind w:left="0"/>
              <w:jc w:val="both"/>
              <w:rPr>
                <w:rFonts w:ascii="Times New Roman" w:hAnsi="Times New Roman" w:cs="Times New Roman"/>
                <w:sz w:val="20"/>
                <w:szCs w:val="20"/>
                <w:lang w:val="en-GB"/>
              </w:rPr>
            </w:pPr>
            <w:r>
              <w:rPr>
                <w:rFonts w:ascii="Times New Roman" w:hAnsi="Times New Roman" w:cs="Times New Roman"/>
                <w:sz w:val="20"/>
                <w:szCs w:val="20"/>
                <w:lang w:val="en-GB"/>
              </w:rPr>
              <w:t>A</w:t>
            </w:r>
            <w:r w:rsidR="00EB6611" w:rsidRPr="00EB6611">
              <w:rPr>
                <w:rFonts w:ascii="Times New Roman" w:hAnsi="Times New Roman" w:cs="Times New Roman"/>
                <w:sz w:val="20"/>
                <w:szCs w:val="20"/>
                <w:lang w:val="en-GB"/>
              </w:rPr>
              <w:t>s defined in the adult education contract</w:t>
            </w:r>
            <w:r>
              <w:rPr>
                <w:rFonts w:ascii="Times New Roman" w:hAnsi="Times New Roman" w:cs="Times New Roman"/>
                <w:sz w:val="20"/>
                <w:szCs w:val="20"/>
                <w:lang w:val="en-GB"/>
              </w:rPr>
              <w:t>.</w:t>
            </w:r>
          </w:p>
        </w:tc>
      </w:tr>
      <w:tr w:rsidR="00EB6611" w:rsidRPr="00F26CF1" w14:paraId="7F8FBC66" w14:textId="77777777" w:rsidTr="0009051B">
        <w:tc>
          <w:tcPr>
            <w:tcW w:w="2776" w:type="dxa"/>
          </w:tcPr>
          <w:p w14:paraId="27E2E890" w14:textId="77777777" w:rsidR="00EB6611" w:rsidRPr="00F26CF1" w:rsidRDefault="00EB6611" w:rsidP="0009051B">
            <w:pPr>
              <w:pStyle w:val="Listaszerbekezds"/>
              <w:spacing w:after="0" w:line="240" w:lineRule="auto"/>
              <w:ind w:left="0"/>
              <w:jc w:val="both"/>
              <w:rPr>
                <w:rFonts w:ascii="Times New Roman" w:hAnsi="Times New Roman" w:cs="Times New Roman"/>
                <w:b/>
                <w:bCs/>
                <w:sz w:val="20"/>
                <w:szCs w:val="20"/>
                <w:lang w:val="en-GB"/>
              </w:rPr>
            </w:pPr>
            <w:r w:rsidRPr="00F26CF1">
              <w:rPr>
                <w:rFonts w:ascii="Times New Roman" w:hAnsi="Times New Roman" w:cs="Times New Roman"/>
                <w:b/>
                <w:bCs/>
                <w:sz w:val="20"/>
                <w:szCs w:val="20"/>
                <w:lang w:val="en-GB"/>
              </w:rPr>
              <w:t xml:space="preserve">Purpose of the processing </w:t>
            </w:r>
          </w:p>
        </w:tc>
        <w:tc>
          <w:tcPr>
            <w:tcW w:w="6404" w:type="dxa"/>
          </w:tcPr>
          <w:p w14:paraId="4700AA3D" w14:textId="0DE5B922" w:rsidR="00EB6611" w:rsidRPr="00F26CF1" w:rsidRDefault="008C57A9" w:rsidP="0009051B">
            <w:pPr>
              <w:pStyle w:val="Listaszerbekezds"/>
              <w:spacing w:after="0" w:line="240" w:lineRule="auto"/>
              <w:ind w:left="0"/>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00EB6611" w:rsidRPr="00EB6611">
              <w:rPr>
                <w:rFonts w:ascii="Times New Roman" w:hAnsi="Times New Roman" w:cs="Times New Roman"/>
                <w:sz w:val="20"/>
                <w:szCs w:val="20"/>
                <w:lang w:val="en-GB"/>
              </w:rPr>
              <w:t>o fulfil the obligation</w:t>
            </w:r>
            <w:r w:rsidR="001272BF">
              <w:rPr>
                <w:rFonts w:ascii="Times New Roman" w:hAnsi="Times New Roman" w:cs="Times New Roman"/>
                <w:sz w:val="20"/>
                <w:szCs w:val="20"/>
                <w:lang w:val="en-GB"/>
              </w:rPr>
              <w:t xml:space="preserve"> </w:t>
            </w:r>
            <w:r w:rsidR="00EB6611" w:rsidRPr="00EB6611">
              <w:rPr>
                <w:rFonts w:ascii="Times New Roman" w:hAnsi="Times New Roman" w:cs="Times New Roman"/>
                <w:sz w:val="20"/>
                <w:szCs w:val="20"/>
                <w:lang w:val="en-GB"/>
              </w:rPr>
              <w:t>to account for the grant</w:t>
            </w:r>
            <w:r>
              <w:rPr>
                <w:rFonts w:ascii="Times New Roman" w:hAnsi="Times New Roman" w:cs="Times New Roman"/>
                <w:sz w:val="20"/>
                <w:szCs w:val="20"/>
                <w:lang w:val="en-GB"/>
              </w:rPr>
              <w:t>.</w:t>
            </w:r>
          </w:p>
        </w:tc>
      </w:tr>
      <w:tr w:rsidR="00EB6611" w:rsidRPr="00F26CF1" w14:paraId="263A6F92" w14:textId="77777777" w:rsidTr="0009051B">
        <w:tc>
          <w:tcPr>
            <w:tcW w:w="2776" w:type="dxa"/>
          </w:tcPr>
          <w:p w14:paraId="483B97E1" w14:textId="77777777" w:rsidR="00EB6611" w:rsidRPr="00F26CF1" w:rsidRDefault="00EB6611" w:rsidP="0009051B">
            <w:pPr>
              <w:pStyle w:val="Listaszerbekezds"/>
              <w:spacing w:after="0" w:line="240" w:lineRule="auto"/>
              <w:ind w:left="0"/>
              <w:jc w:val="both"/>
              <w:rPr>
                <w:rFonts w:ascii="Times New Roman" w:hAnsi="Times New Roman" w:cs="Times New Roman"/>
                <w:b/>
                <w:bCs/>
                <w:sz w:val="20"/>
                <w:szCs w:val="20"/>
                <w:lang w:val="en-GB"/>
              </w:rPr>
            </w:pPr>
            <w:r w:rsidRPr="00F26CF1">
              <w:rPr>
                <w:rFonts w:ascii="Times New Roman" w:hAnsi="Times New Roman" w:cs="Times New Roman"/>
                <w:b/>
                <w:sz w:val="20"/>
                <w:szCs w:val="20"/>
                <w:lang w:val="en-GB"/>
              </w:rPr>
              <w:t xml:space="preserve">Legal basis for the processing </w:t>
            </w:r>
          </w:p>
        </w:tc>
        <w:tc>
          <w:tcPr>
            <w:tcW w:w="6404" w:type="dxa"/>
          </w:tcPr>
          <w:p w14:paraId="395480C5" w14:textId="77B1BDA0" w:rsidR="00EB6611" w:rsidRDefault="00EB6611" w:rsidP="0009051B">
            <w:pPr>
              <w:jc w:val="both"/>
              <w:rPr>
                <w:rFonts w:ascii="Times New Roman" w:hAnsi="Times New Roman" w:cs="Times New Roman"/>
                <w:sz w:val="20"/>
                <w:szCs w:val="20"/>
                <w:lang w:val="en-GB"/>
              </w:rPr>
            </w:pPr>
            <w:r w:rsidRPr="00EB6611">
              <w:rPr>
                <w:rFonts w:ascii="Times New Roman" w:hAnsi="Times New Roman" w:cs="Times New Roman"/>
                <w:sz w:val="20"/>
                <w:szCs w:val="20"/>
                <w:lang w:val="en-GB"/>
              </w:rPr>
              <w:t>Article 6(1)(e) GDPR: public interest, processing is necessary for the fulfilment of obligations arising out of the legislation applicable to the controller and the grant contract; monitoring and control of projects implemented with the grant</w:t>
            </w:r>
            <w:r>
              <w:rPr>
                <w:rFonts w:ascii="Times New Roman" w:hAnsi="Times New Roman" w:cs="Times New Roman"/>
                <w:sz w:val="20"/>
                <w:szCs w:val="20"/>
                <w:lang w:val="en-GB"/>
              </w:rPr>
              <w:t>.</w:t>
            </w:r>
          </w:p>
          <w:p w14:paraId="48E0036B" w14:textId="77777777" w:rsidR="00EB6611" w:rsidRPr="00D734A7" w:rsidRDefault="00EB6611" w:rsidP="0009051B">
            <w:pPr>
              <w:jc w:val="both"/>
              <w:rPr>
                <w:rFonts w:ascii="Times New Roman" w:hAnsi="Times New Roman" w:cs="Times New Roman"/>
                <w:sz w:val="20"/>
                <w:szCs w:val="20"/>
                <w:lang w:val="en-GB"/>
              </w:rPr>
            </w:pPr>
          </w:p>
          <w:p w14:paraId="79DCC9E6" w14:textId="41641E5E" w:rsidR="00EB6611" w:rsidRPr="00F26CF1" w:rsidRDefault="00EB6611" w:rsidP="0009051B">
            <w:pPr>
              <w:pStyle w:val="Listaszerbekezds"/>
              <w:spacing w:after="0" w:line="240" w:lineRule="auto"/>
              <w:ind w:left="0"/>
              <w:jc w:val="both"/>
              <w:rPr>
                <w:rFonts w:ascii="Times New Roman" w:hAnsi="Times New Roman" w:cs="Times New Roman"/>
                <w:bCs/>
                <w:i/>
                <w:sz w:val="20"/>
                <w:szCs w:val="20"/>
                <w:lang w:val="en-GB"/>
              </w:rPr>
            </w:pPr>
            <w:r w:rsidRPr="00F26CF1">
              <w:rPr>
                <w:rFonts w:ascii="Times New Roman" w:hAnsi="Times New Roman" w:cs="Times New Roman"/>
                <w:i/>
                <w:sz w:val="20"/>
                <w:szCs w:val="20"/>
                <w:shd w:val="clear" w:color="auto" w:fill="FFFFFF"/>
                <w:lang w:val="en-GB"/>
              </w:rPr>
              <w:t>You</w:t>
            </w:r>
            <w:r w:rsidR="00323EE4">
              <w:rPr>
                <w:rFonts w:ascii="Times New Roman" w:hAnsi="Times New Roman" w:cs="Times New Roman"/>
                <w:i/>
                <w:sz w:val="20"/>
                <w:szCs w:val="20"/>
                <w:shd w:val="clear" w:color="auto" w:fill="FFFFFF"/>
                <w:lang w:val="en-GB"/>
              </w:rPr>
              <w:t>,</w:t>
            </w:r>
            <w:r w:rsidRPr="00F26CF1">
              <w:rPr>
                <w:rFonts w:ascii="Times New Roman" w:hAnsi="Times New Roman" w:cs="Times New Roman"/>
                <w:i/>
                <w:sz w:val="20"/>
                <w:szCs w:val="20"/>
                <w:shd w:val="clear" w:color="auto" w:fill="FFFFFF"/>
                <w:lang w:val="en-GB"/>
              </w:rPr>
              <w:t xml:space="preserve"> as </w:t>
            </w:r>
            <w:r w:rsidR="00084420">
              <w:rPr>
                <w:rFonts w:ascii="Times New Roman" w:hAnsi="Times New Roman" w:cs="Times New Roman"/>
                <w:i/>
                <w:sz w:val="20"/>
                <w:szCs w:val="20"/>
                <w:shd w:val="clear" w:color="auto" w:fill="FFFFFF"/>
                <w:lang w:val="en-GB"/>
              </w:rPr>
              <w:t>a</w:t>
            </w:r>
            <w:r w:rsidRPr="00F26CF1">
              <w:rPr>
                <w:rFonts w:ascii="Times New Roman" w:hAnsi="Times New Roman" w:cs="Times New Roman"/>
                <w:i/>
                <w:sz w:val="20"/>
                <w:szCs w:val="20"/>
                <w:shd w:val="clear" w:color="auto" w:fill="FFFFFF"/>
                <w:lang w:val="en-GB"/>
              </w:rPr>
              <w:t xml:space="preserve"> data subject shall have the right to object, on grounds relating to your particular situation, at any time to processing of personal data concerning you including profiling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tc>
      </w:tr>
      <w:tr w:rsidR="00EB6611" w:rsidRPr="00F26CF1" w14:paraId="5C7E8197" w14:textId="77777777" w:rsidTr="0009051B">
        <w:tc>
          <w:tcPr>
            <w:tcW w:w="2776" w:type="dxa"/>
          </w:tcPr>
          <w:p w14:paraId="2AD706FC" w14:textId="77777777" w:rsidR="00EB6611" w:rsidRPr="00F26CF1" w:rsidRDefault="00EB6611" w:rsidP="0009051B">
            <w:pPr>
              <w:pStyle w:val="Listaszerbekezds"/>
              <w:spacing w:after="0" w:line="240" w:lineRule="auto"/>
              <w:ind w:left="0"/>
              <w:jc w:val="both"/>
              <w:rPr>
                <w:rFonts w:ascii="Times New Roman" w:hAnsi="Times New Roman" w:cs="Times New Roman"/>
                <w:b/>
                <w:bCs/>
                <w:sz w:val="20"/>
                <w:szCs w:val="20"/>
                <w:lang w:val="en-GB"/>
              </w:rPr>
            </w:pPr>
            <w:r w:rsidRPr="00F26CF1">
              <w:rPr>
                <w:rFonts w:ascii="Times New Roman" w:hAnsi="Times New Roman" w:cs="Times New Roman"/>
                <w:b/>
                <w:sz w:val="20"/>
                <w:szCs w:val="20"/>
                <w:lang w:val="en-GB"/>
              </w:rPr>
              <w:t>Duration of the processing</w:t>
            </w:r>
          </w:p>
        </w:tc>
        <w:tc>
          <w:tcPr>
            <w:tcW w:w="6404" w:type="dxa"/>
          </w:tcPr>
          <w:p w14:paraId="1633CE50" w14:textId="644D5E1D" w:rsidR="00EB6611" w:rsidRPr="00F43853" w:rsidRDefault="00EB6611" w:rsidP="0009051B">
            <w:pPr>
              <w:jc w:val="both"/>
              <w:rPr>
                <w:rFonts w:ascii="Times New Roman" w:hAnsi="Times New Roman" w:cs="Times New Roman"/>
                <w:sz w:val="20"/>
                <w:szCs w:val="20"/>
                <w:lang w:val="en-GB"/>
              </w:rPr>
            </w:pPr>
            <w:r w:rsidRPr="00EB6611">
              <w:rPr>
                <w:rFonts w:ascii="Times New Roman" w:hAnsi="Times New Roman" w:cs="Times New Roman"/>
                <w:sz w:val="20"/>
                <w:szCs w:val="20"/>
                <w:lang w:val="en-GB"/>
              </w:rPr>
              <w:t>The data must be kept by the University for the period specified in the adult education contract.</w:t>
            </w:r>
          </w:p>
        </w:tc>
      </w:tr>
      <w:tr w:rsidR="00EB6611" w:rsidRPr="00F26CF1" w14:paraId="7FD2FEFC" w14:textId="77777777" w:rsidTr="0009051B">
        <w:tc>
          <w:tcPr>
            <w:tcW w:w="2776" w:type="dxa"/>
          </w:tcPr>
          <w:p w14:paraId="7C3E7656" w14:textId="77777777" w:rsidR="00EB6611" w:rsidRPr="00F26CF1" w:rsidRDefault="00EB6611" w:rsidP="0009051B">
            <w:pPr>
              <w:pStyle w:val="Listaszerbekezds"/>
              <w:spacing w:after="0" w:line="240" w:lineRule="auto"/>
              <w:ind w:left="0"/>
              <w:rPr>
                <w:rFonts w:ascii="Times New Roman" w:hAnsi="Times New Roman" w:cs="Times New Roman"/>
                <w:b/>
                <w:sz w:val="20"/>
                <w:szCs w:val="20"/>
                <w:lang w:val="en-GB"/>
              </w:rPr>
            </w:pPr>
            <w:r w:rsidRPr="00F26CF1">
              <w:rPr>
                <w:rFonts w:ascii="Times New Roman" w:hAnsi="Times New Roman" w:cs="Times New Roman"/>
                <w:b/>
                <w:sz w:val="20"/>
                <w:szCs w:val="20"/>
                <w:lang w:val="en-GB"/>
              </w:rPr>
              <w:t>Data transfer</w:t>
            </w:r>
          </w:p>
        </w:tc>
        <w:tc>
          <w:tcPr>
            <w:tcW w:w="6404" w:type="dxa"/>
          </w:tcPr>
          <w:p w14:paraId="034EC472" w14:textId="277DE53D" w:rsidR="00EB6611" w:rsidRPr="00F26CF1" w:rsidRDefault="001369A1" w:rsidP="0009051B">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00EB6611">
              <w:rPr>
                <w:rFonts w:ascii="Times New Roman" w:hAnsi="Times New Roman" w:cs="Times New Roman"/>
                <w:sz w:val="20"/>
                <w:szCs w:val="20"/>
                <w:lang w:val="en-GB"/>
              </w:rPr>
              <w:t xml:space="preserve">o the </w:t>
            </w:r>
            <w:r w:rsidR="00EB6611" w:rsidRPr="00F26CF1">
              <w:rPr>
                <w:rFonts w:ascii="Times New Roman" w:hAnsi="Times New Roman" w:cs="Times New Roman"/>
                <w:sz w:val="20"/>
                <w:szCs w:val="20"/>
                <w:lang w:val="en-GB"/>
              </w:rPr>
              <w:t>granting authority</w:t>
            </w:r>
            <w:r>
              <w:rPr>
                <w:rFonts w:ascii="Times New Roman" w:hAnsi="Times New Roman" w:cs="Times New Roman"/>
                <w:sz w:val="20"/>
                <w:szCs w:val="20"/>
                <w:lang w:val="en-GB"/>
              </w:rPr>
              <w:t>.</w:t>
            </w:r>
          </w:p>
        </w:tc>
      </w:tr>
    </w:tbl>
    <w:p w14:paraId="065DB056" w14:textId="53428585" w:rsidR="00EB6611" w:rsidRDefault="00EB6611" w:rsidP="00953589">
      <w:pPr>
        <w:ind w:left="360"/>
        <w:jc w:val="both"/>
        <w:rPr>
          <w:rFonts w:ascii="Times New Roman" w:eastAsia="Times New Roman" w:hAnsi="Times New Roman"/>
          <w:b/>
          <w:lang w:val="en-GB"/>
        </w:rPr>
      </w:pPr>
    </w:p>
    <w:p w14:paraId="3A091496" w14:textId="77777777" w:rsidR="00EB6611" w:rsidRDefault="00EB6611" w:rsidP="00953589">
      <w:pPr>
        <w:ind w:left="360"/>
        <w:jc w:val="both"/>
        <w:rPr>
          <w:rFonts w:ascii="Times New Roman" w:eastAsia="Times New Roman" w:hAnsi="Times New Roman"/>
          <w:b/>
          <w:lang w:val="en-GB"/>
        </w:rPr>
      </w:pPr>
    </w:p>
    <w:p w14:paraId="25425FE0" w14:textId="77777777" w:rsidR="00C75BC7" w:rsidRDefault="00C75BC7" w:rsidP="00C75BC7">
      <w:pPr>
        <w:jc w:val="both"/>
        <w:rPr>
          <w:rFonts w:ascii="Times New Roman" w:hAnsi="Times New Roman" w:cs="Times New Roman"/>
          <w:b/>
          <w:lang w:val="en-GB"/>
        </w:rPr>
      </w:pPr>
      <w:r>
        <w:rPr>
          <w:rFonts w:ascii="Times New Roman" w:hAnsi="Times New Roman" w:cs="Times New Roman"/>
          <w:b/>
          <w:lang w:val="en-GB"/>
        </w:rPr>
        <w:t>Your rights:</w:t>
      </w:r>
    </w:p>
    <w:p w14:paraId="7E64D389" w14:textId="77777777" w:rsidR="00C75BC7" w:rsidRDefault="00C75BC7" w:rsidP="00C75BC7">
      <w:pPr>
        <w:pStyle w:val="NormlWeb"/>
        <w:spacing w:after="0"/>
        <w:rPr>
          <w:b/>
          <w:color w:val="000000"/>
          <w:sz w:val="20"/>
          <w:szCs w:val="20"/>
          <w:lang w:val="en-GB"/>
        </w:rPr>
      </w:pPr>
    </w:p>
    <w:p w14:paraId="7D1433B0" w14:textId="77777777" w:rsidR="00C75BC7" w:rsidRDefault="00C75BC7" w:rsidP="00C75BC7">
      <w:pPr>
        <w:pStyle w:val="Listaszerbekezds"/>
        <w:numPr>
          <w:ilvl w:val="0"/>
          <w:numId w:val="15"/>
        </w:numPr>
        <w:spacing w:after="0" w:line="240" w:lineRule="auto"/>
        <w:ind w:left="567" w:hanging="283"/>
        <w:jc w:val="both"/>
        <w:rPr>
          <w:rFonts w:ascii="Times New Roman" w:hAnsi="Times New Roman" w:cs="Times New Roman"/>
          <w:lang w:val="en-GB"/>
        </w:rPr>
      </w:pPr>
      <w:r>
        <w:rPr>
          <w:rFonts w:ascii="Times New Roman" w:hAnsi="Times New Roman" w:cs="Times New Roman"/>
          <w:b/>
          <w:bCs/>
          <w:color w:val="000000"/>
          <w:shd w:val="clear" w:color="auto" w:fill="FFFFFF"/>
          <w:lang w:val="en-GB"/>
        </w:rPr>
        <w:t>Transparent information, communication and modalities for the exercise of the rights of the data subject</w:t>
      </w:r>
      <w:r>
        <w:rPr>
          <w:rFonts w:ascii="Times New Roman" w:hAnsi="Times New Roman" w:cs="Times New Roman"/>
          <w:bCs/>
          <w:color w:val="000000"/>
          <w:shd w:val="clear" w:color="auto" w:fill="FFFFFF"/>
          <w:lang w:val="en-GB"/>
        </w:rPr>
        <w:t xml:space="preserve"> </w:t>
      </w:r>
      <w:r>
        <w:rPr>
          <w:rFonts w:ascii="Times New Roman" w:hAnsi="Times New Roman" w:cs="Times New Roman"/>
          <w:lang w:val="en-GB"/>
        </w:rPr>
        <w:t xml:space="preserve">– In this privacy notice the controller provides information about the circumstances of data processing, e.g.  data controller, purposes, legal basis and duration of data processing, enforceable data subject rights, complaint procedures and available legal remedies for data subjects; </w:t>
      </w:r>
    </w:p>
    <w:p w14:paraId="0B0FF022" w14:textId="77777777" w:rsidR="00C75BC7" w:rsidRDefault="00C75BC7" w:rsidP="00C75BC7">
      <w:pPr>
        <w:pStyle w:val="Listaszerbekezds"/>
        <w:numPr>
          <w:ilvl w:val="0"/>
          <w:numId w:val="15"/>
        </w:numPr>
        <w:spacing w:after="0" w:line="240" w:lineRule="auto"/>
        <w:ind w:left="567" w:hanging="283"/>
        <w:jc w:val="both"/>
        <w:rPr>
          <w:rFonts w:ascii="Times New Roman" w:hAnsi="Times New Roman" w:cs="Times New Roman"/>
          <w:lang w:val="en-GB"/>
        </w:rPr>
      </w:pPr>
      <w:r>
        <w:rPr>
          <w:rFonts w:ascii="Times New Roman" w:hAnsi="Times New Roman" w:cs="Times New Roman"/>
          <w:b/>
          <w:bCs/>
          <w:color w:val="000000"/>
          <w:shd w:val="clear" w:color="auto" w:fill="FFFFFF"/>
          <w:lang w:val="en-GB"/>
        </w:rPr>
        <w:t>Right of access by the data subject</w:t>
      </w:r>
      <w:r>
        <w:rPr>
          <w:rFonts w:ascii="Times New Roman" w:hAnsi="Times New Roman" w:cs="Times New Roman"/>
          <w:bCs/>
          <w:color w:val="000000"/>
          <w:shd w:val="clear" w:color="auto" w:fill="FFFFFF"/>
          <w:lang w:val="en-GB"/>
        </w:rPr>
        <w:t xml:space="preserve"> </w:t>
      </w:r>
      <w:r>
        <w:rPr>
          <w:rFonts w:ascii="Times New Roman" w:hAnsi="Times New Roman" w:cs="Times New Roman"/>
          <w:lang w:val="en-GB"/>
        </w:rPr>
        <w:t>– You have the right to obtain from the controller confirmation as to whether or not personal data concerning you are being processed, the controller shall provide complete information and a copy of the personal data undergoing processing;</w:t>
      </w:r>
    </w:p>
    <w:p w14:paraId="7D7C124D" w14:textId="77777777" w:rsidR="00C75BC7" w:rsidRDefault="00C75BC7" w:rsidP="00C75BC7">
      <w:pPr>
        <w:pStyle w:val="Listaszerbekezds"/>
        <w:numPr>
          <w:ilvl w:val="0"/>
          <w:numId w:val="15"/>
        </w:numPr>
        <w:spacing w:after="0" w:line="240" w:lineRule="auto"/>
        <w:ind w:left="567" w:hanging="283"/>
        <w:jc w:val="both"/>
        <w:rPr>
          <w:rFonts w:ascii="Times New Roman" w:hAnsi="Times New Roman" w:cs="Times New Roman"/>
          <w:lang w:val="en-GB"/>
        </w:rPr>
      </w:pPr>
      <w:r>
        <w:rPr>
          <w:rFonts w:ascii="Times New Roman" w:hAnsi="Times New Roman" w:cs="Times New Roman"/>
          <w:b/>
          <w:bCs/>
          <w:color w:val="000000"/>
          <w:shd w:val="clear" w:color="auto" w:fill="FFFFFF"/>
          <w:lang w:val="en-GB"/>
        </w:rPr>
        <w:t>Right to rectification</w:t>
      </w:r>
      <w:r>
        <w:rPr>
          <w:rFonts w:ascii="Times New Roman" w:hAnsi="Times New Roman" w:cs="Times New Roman"/>
          <w:bCs/>
          <w:color w:val="000000"/>
          <w:shd w:val="clear" w:color="auto" w:fill="FFFFFF"/>
          <w:lang w:val="en-GB"/>
        </w:rPr>
        <w:t xml:space="preserve"> </w:t>
      </w:r>
      <w:r>
        <w:rPr>
          <w:rFonts w:ascii="Times New Roman" w:hAnsi="Times New Roman" w:cs="Times New Roman"/>
          <w:lang w:val="en-GB"/>
        </w:rPr>
        <w:t>–</w:t>
      </w:r>
      <w:r>
        <w:rPr>
          <w:rFonts w:ascii="Times New Roman" w:hAnsi="Times New Roman" w:cs="Times New Roman"/>
          <w:bCs/>
          <w:color w:val="000000"/>
          <w:shd w:val="clear" w:color="auto" w:fill="FFFFFF"/>
          <w:lang w:val="en-GB"/>
        </w:rPr>
        <w:t xml:space="preserve"> </w:t>
      </w:r>
      <w:r>
        <w:rPr>
          <w:rFonts w:ascii="Times New Roman" w:hAnsi="Times New Roman" w:cs="Times New Roman"/>
          <w:lang w:val="en-GB"/>
        </w:rPr>
        <w:t>You have the right to obtain from the controller the rectification of inaccurate personal data concerning you and you also have the right to have incomplete personal data completed;</w:t>
      </w:r>
    </w:p>
    <w:p w14:paraId="1BD71EE4" w14:textId="77777777" w:rsidR="00C75BC7" w:rsidRDefault="00C75BC7" w:rsidP="00C75BC7">
      <w:pPr>
        <w:pStyle w:val="Listaszerbekezds"/>
        <w:numPr>
          <w:ilvl w:val="0"/>
          <w:numId w:val="15"/>
        </w:numPr>
        <w:spacing w:after="0" w:line="240" w:lineRule="auto"/>
        <w:ind w:left="567" w:hanging="283"/>
        <w:jc w:val="both"/>
        <w:rPr>
          <w:rFonts w:ascii="Times New Roman" w:hAnsi="Times New Roman" w:cs="Times New Roman"/>
          <w:lang w:val="en-GB"/>
        </w:rPr>
      </w:pPr>
      <w:r>
        <w:rPr>
          <w:rFonts w:ascii="Times New Roman" w:hAnsi="Times New Roman" w:cs="Times New Roman"/>
          <w:b/>
          <w:bCs/>
          <w:color w:val="000000"/>
          <w:shd w:val="clear" w:color="auto" w:fill="FFFFFF"/>
          <w:lang w:val="en-GB"/>
        </w:rPr>
        <w:t>Right to erasure (‘right to be forgotten’)</w:t>
      </w:r>
      <w:r>
        <w:rPr>
          <w:rFonts w:ascii="Times New Roman" w:hAnsi="Times New Roman" w:cs="Times New Roman"/>
          <w:bCs/>
          <w:color w:val="000000"/>
          <w:shd w:val="clear" w:color="auto" w:fill="FFFFFF"/>
          <w:lang w:val="en-GB"/>
        </w:rPr>
        <w:t xml:space="preserve"> </w:t>
      </w:r>
      <w:r>
        <w:rPr>
          <w:rFonts w:ascii="Times New Roman" w:hAnsi="Times New Roman" w:cs="Times New Roman"/>
          <w:lang w:val="en-GB"/>
        </w:rPr>
        <w:t>–</w:t>
      </w:r>
      <w:r>
        <w:rPr>
          <w:rFonts w:ascii="Times New Roman" w:hAnsi="Times New Roman" w:cs="Times New Roman"/>
          <w:bCs/>
          <w:color w:val="000000"/>
          <w:shd w:val="clear" w:color="auto" w:fill="FFFFFF"/>
          <w:lang w:val="en-GB"/>
        </w:rPr>
        <w:t xml:space="preserve"> You can ask for the controller the erasure of your personal data;</w:t>
      </w:r>
    </w:p>
    <w:p w14:paraId="26C8E1AD" w14:textId="77777777" w:rsidR="00C75BC7" w:rsidRDefault="00C75BC7" w:rsidP="00C75BC7">
      <w:pPr>
        <w:pStyle w:val="Listaszerbekezds"/>
        <w:numPr>
          <w:ilvl w:val="0"/>
          <w:numId w:val="15"/>
        </w:numPr>
        <w:spacing w:after="0" w:line="240" w:lineRule="auto"/>
        <w:ind w:left="567" w:hanging="283"/>
        <w:jc w:val="both"/>
        <w:rPr>
          <w:rFonts w:ascii="Times New Roman" w:hAnsi="Times New Roman" w:cs="Times New Roman"/>
          <w:lang w:val="en-GB"/>
        </w:rPr>
      </w:pPr>
      <w:r>
        <w:rPr>
          <w:rFonts w:ascii="Times New Roman" w:hAnsi="Times New Roman" w:cs="Times New Roman"/>
          <w:b/>
          <w:bCs/>
          <w:color w:val="000000"/>
          <w:shd w:val="clear" w:color="auto" w:fill="FFFFFF"/>
          <w:lang w:val="en-GB"/>
        </w:rPr>
        <w:t>Right to restriction of processing</w:t>
      </w:r>
      <w:r>
        <w:rPr>
          <w:rFonts w:ascii="Times New Roman" w:hAnsi="Times New Roman" w:cs="Times New Roman"/>
          <w:lang w:val="en-GB"/>
        </w:rPr>
        <w:t xml:space="preserve"> – If you ask, your </w:t>
      </w:r>
      <w:r>
        <w:rPr>
          <w:rFonts w:ascii="Times New Roman" w:hAnsi="Times New Roman" w:cs="Times New Roman"/>
          <w:bCs/>
          <w:color w:val="000000"/>
          <w:shd w:val="clear" w:color="auto" w:fill="FFFFFF"/>
          <w:lang w:val="en-GB"/>
        </w:rPr>
        <w:t>personal data can’t be processed with the exception of storage;</w:t>
      </w:r>
    </w:p>
    <w:p w14:paraId="03868351" w14:textId="77777777" w:rsidR="00C75BC7" w:rsidRDefault="00C75BC7" w:rsidP="00C75BC7">
      <w:pPr>
        <w:pStyle w:val="Listaszerbekezds"/>
        <w:numPr>
          <w:ilvl w:val="0"/>
          <w:numId w:val="15"/>
        </w:numPr>
        <w:spacing w:after="0" w:line="240" w:lineRule="auto"/>
        <w:ind w:left="567" w:hanging="283"/>
        <w:jc w:val="both"/>
        <w:rPr>
          <w:rFonts w:ascii="Times New Roman" w:hAnsi="Times New Roman" w:cs="Times New Roman"/>
          <w:color w:val="000000"/>
          <w:lang w:val="en-GB"/>
        </w:rPr>
      </w:pPr>
      <w:r>
        <w:rPr>
          <w:rFonts w:ascii="Times New Roman" w:hAnsi="Times New Roman" w:cs="Times New Roman"/>
          <w:b/>
          <w:bCs/>
          <w:color w:val="000000"/>
          <w:shd w:val="clear" w:color="auto" w:fill="FFFFFF"/>
          <w:lang w:val="en-GB"/>
        </w:rPr>
        <w:t>Notification obligation regarding rectification or erasure of personal data or restriction of processing</w:t>
      </w:r>
      <w:r>
        <w:rPr>
          <w:rFonts w:ascii="Times New Roman" w:hAnsi="Times New Roman" w:cs="Times New Roman"/>
          <w:bCs/>
          <w:color w:val="000000"/>
          <w:shd w:val="clear" w:color="auto" w:fill="FFFFFF"/>
          <w:lang w:val="en-GB"/>
        </w:rPr>
        <w:t xml:space="preserve"> </w:t>
      </w:r>
      <w:r>
        <w:rPr>
          <w:rFonts w:ascii="Times New Roman" w:hAnsi="Times New Roman" w:cs="Times New Roman"/>
          <w:lang w:val="en-GB"/>
        </w:rPr>
        <w:t>– We inform you about the recipients referred to GDPR under the conditions set out in the GDPR;</w:t>
      </w:r>
    </w:p>
    <w:p w14:paraId="5A686941" w14:textId="77777777" w:rsidR="00C75BC7" w:rsidRDefault="00C75BC7" w:rsidP="00C75BC7">
      <w:pPr>
        <w:pStyle w:val="Listaszerbekezds"/>
        <w:numPr>
          <w:ilvl w:val="0"/>
          <w:numId w:val="15"/>
        </w:numPr>
        <w:spacing w:after="0" w:line="240" w:lineRule="auto"/>
        <w:ind w:left="567" w:hanging="283"/>
        <w:jc w:val="both"/>
        <w:rPr>
          <w:rFonts w:ascii="Times New Roman" w:hAnsi="Times New Roman" w:cs="Times New Roman"/>
          <w:lang w:val="en-GB"/>
        </w:rPr>
      </w:pPr>
      <w:r>
        <w:rPr>
          <w:rFonts w:ascii="Times New Roman" w:hAnsi="Times New Roman" w:cs="Times New Roman"/>
          <w:b/>
          <w:bCs/>
          <w:color w:val="000000"/>
          <w:shd w:val="clear" w:color="auto" w:fill="FFFFFF"/>
          <w:lang w:val="en-GB"/>
        </w:rPr>
        <w:t>Right to data portability</w:t>
      </w:r>
      <w:r>
        <w:rPr>
          <w:rFonts w:ascii="Times New Roman" w:hAnsi="Times New Roman" w:cs="Times New Roman"/>
          <w:lang w:val="en-GB"/>
        </w:rPr>
        <w:t xml:space="preserve"> (if the controller processes your data on the basis of your consent/contract </w:t>
      </w:r>
      <w:r>
        <w:rPr>
          <w:rFonts w:ascii="Times New Roman" w:hAnsi="Times New Roman" w:cs="Times New Roman"/>
          <w:color w:val="000000"/>
          <w:lang w:val="en-GB"/>
        </w:rPr>
        <w:br/>
        <w:t>and the processing is carried out by automated means</w:t>
      </w:r>
      <w:r>
        <w:rPr>
          <w:rFonts w:ascii="Times New Roman" w:hAnsi="Times New Roman" w:cs="Times New Roman"/>
          <w:lang w:val="en-GB"/>
        </w:rPr>
        <w:t>) – You have the right to receive your personal data, which you have provided to a controller, in a structured, commonly used and machine-readable format and you have the right to have the personal data transmitted directly from one controller to another, where technically feasible</w:t>
      </w:r>
      <w:r>
        <w:rPr>
          <w:rFonts w:ascii="Times New Roman" w:hAnsi="Times New Roman" w:cs="Times New Roman"/>
          <w:color w:val="000000"/>
          <w:lang w:val="en-GB"/>
        </w:rPr>
        <w:t>;</w:t>
      </w:r>
    </w:p>
    <w:p w14:paraId="729AD09B" w14:textId="77777777" w:rsidR="00C75BC7" w:rsidRDefault="00C75BC7" w:rsidP="00C75BC7">
      <w:pPr>
        <w:pStyle w:val="Listaszerbekezds"/>
        <w:numPr>
          <w:ilvl w:val="0"/>
          <w:numId w:val="15"/>
        </w:numPr>
        <w:spacing w:after="0" w:line="240" w:lineRule="auto"/>
        <w:ind w:left="567" w:hanging="283"/>
        <w:jc w:val="both"/>
        <w:rPr>
          <w:rFonts w:ascii="Times New Roman" w:hAnsi="Times New Roman" w:cs="Times New Roman"/>
          <w:lang w:val="en-GB"/>
        </w:rPr>
      </w:pPr>
      <w:r>
        <w:rPr>
          <w:rFonts w:ascii="Times New Roman" w:hAnsi="Times New Roman" w:cs="Times New Roman"/>
          <w:b/>
          <w:bCs/>
          <w:color w:val="000000"/>
          <w:shd w:val="clear" w:color="auto" w:fill="FFFFFF"/>
          <w:lang w:val="en-GB"/>
        </w:rPr>
        <w:t>Right to object</w:t>
      </w:r>
      <w:r>
        <w:rPr>
          <w:rFonts w:ascii="Times New Roman" w:hAnsi="Times New Roman" w:cs="Times New Roman"/>
          <w:lang w:val="en-GB"/>
        </w:rPr>
        <w:t xml:space="preserve"> – You</w:t>
      </w:r>
      <w:r>
        <w:rPr>
          <w:rFonts w:ascii="Times New Roman" w:hAnsi="Times New Roman" w:cs="Times New Roman"/>
          <w:color w:val="000000"/>
          <w:shd w:val="clear" w:color="auto" w:fill="FFFFFF"/>
          <w:lang w:val="en-GB"/>
        </w:rPr>
        <w:t> can object, at any time to processing of your personal data if the processing is based on a legitimate interest pursued by the controller or by a third party or the processing is necessary for the performance of a task carried out in the public interest or in the exercise of official authority vested in the controller;</w:t>
      </w:r>
      <w:r>
        <w:rPr>
          <w:rFonts w:ascii="Times New Roman" w:hAnsi="Times New Roman" w:cs="Times New Roman"/>
          <w:lang w:val="en-GB"/>
        </w:rPr>
        <w:t xml:space="preserve"> </w:t>
      </w:r>
    </w:p>
    <w:p w14:paraId="3841BD06" w14:textId="77777777" w:rsidR="00C75BC7" w:rsidRDefault="00C75BC7" w:rsidP="00C75BC7">
      <w:pPr>
        <w:numPr>
          <w:ilvl w:val="0"/>
          <w:numId w:val="15"/>
        </w:numPr>
        <w:ind w:left="567" w:hanging="283"/>
        <w:jc w:val="both"/>
        <w:rPr>
          <w:rFonts w:ascii="Times New Roman" w:hAnsi="Times New Roman" w:cs="Times New Roman"/>
          <w:lang w:val="en-GB"/>
        </w:rPr>
      </w:pPr>
      <w:r>
        <w:rPr>
          <w:rFonts w:ascii="Times New Roman" w:hAnsi="Times New Roman" w:cs="Times New Roman"/>
          <w:b/>
          <w:color w:val="000000"/>
          <w:shd w:val="clear" w:color="auto" w:fill="FFFFFF"/>
          <w:lang w:val="en-GB"/>
        </w:rPr>
        <w:lastRenderedPageBreak/>
        <w:t>The right not to be subject to a decision based solely on automated processing, including profiling</w:t>
      </w:r>
      <w:r>
        <w:rPr>
          <w:rFonts w:ascii="Times New Roman" w:hAnsi="Times New Roman" w:cs="Times New Roman"/>
          <w:color w:val="000000"/>
          <w:shd w:val="clear" w:color="auto" w:fill="FFFFFF"/>
          <w:lang w:val="en-GB"/>
        </w:rPr>
        <w:t xml:space="preserve"> </w:t>
      </w:r>
      <w:r>
        <w:rPr>
          <w:rFonts w:ascii="Times New Roman" w:hAnsi="Times New Roman" w:cs="Times New Roman"/>
          <w:lang w:val="en-GB"/>
        </w:rPr>
        <w:t>– Tell us, if you are concerned! This right is not relevant if this privacy notice does not contain information about automated decision-making.</w:t>
      </w:r>
    </w:p>
    <w:p w14:paraId="4CFD6C9D" w14:textId="77777777" w:rsidR="00C75BC7" w:rsidRDefault="00C75BC7" w:rsidP="00C75BC7">
      <w:pPr>
        <w:numPr>
          <w:ilvl w:val="0"/>
          <w:numId w:val="15"/>
        </w:numPr>
        <w:ind w:left="567" w:hanging="283"/>
        <w:jc w:val="both"/>
        <w:rPr>
          <w:rFonts w:ascii="Times New Roman" w:hAnsi="Times New Roman" w:cs="Times New Roman"/>
          <w:lang w:val="en-GB"/>
        </w:rPr>
      </w:pPr>
      <w:r>
        <w:rPr>
          <w:rFonts w:ascii="Times New Roman" w:hAnsi="Times New Roman" w:cs="Times New Roman"/>
          <w:b/>
          <w:lang w:val="en-GB"/>
        </w:rPr>
        <w:t>The right to legal remedy</w:t>
      </w:r>
      <w:r>
        <w:rPr>
          <w:rFonts w:ascii="Times New Roman" w:hAnsi="Times New Roman" w:cs="Times New Roman"/>
          <w:lang w:val="en-GB"/>
        </w:rPr>
        <w:t xml:space="preserve"> – In the case of breach of your rights, you can turn to the data protection officer, to the </w:t>
      </w:r>
      <w:r>
        <w:rPr>
          <w:rFonts w:ascii="Times New Roman" w:hAnsi="Times New Roman" w:cs="Times New Roman"/>
          <w:bCs/>
          <w:iCs/>
          <w:color w:val="000000"/>
          <w:lang w:val="en-GB"/>
        </w:rPr>
        <w:t>National Authority for Data Protection and Freedom of Information or you can sue in court.</w:t>
      </w:r>
    </w:p>
    <w:p w14:paraId="313CB048" w14:textId="77777777" w:rsidR="00C75BC7" w:rsidRDefault="00C75BC7" w:rsidP="00C75BC7">
      <w:pPr>
        <w:ind w:left="284"/>
        <w:jc w:val="both"/>
        <w:rPr>
          <w:rFonts w:ascii="Times New Roman" w:hAnsi="Times New Roman" w:cs="Times New Roman"/>
          <w:b/>
          <w:u w:val="single"/>
          <w:lang w:val="en-GB"/>
        </w:rPr>
      </w:pPr>
    </w:p>
    <w:p w14:paraId="54E9867B" w14:textId="77777777" w:rsidR="00C75BC7" w:rsidRDefault="00C75BC7" w:rsidP="00C75BC7">
      <w:pPr>
        <w:ind w:left="284"/>
        <w:jc w:val="both"/>
        <w:rPr>
          <w:rFonts w:ascii="Times New Roman" w:hAnsi="Times New Roman" w:cs="Times New Roman"/>
          <w:b/>
          <w:u w:val="single"/>
          <w:lang w:val="en-GB"/>
        </w:rPr>
      </w:pPr>
    </w:p>
    <w:p w14:paraId="27A72228" w14:textId="77777777" w:rsidR="00C75BC7" w:rsidRDefault="00C75BC7" w:rsidP="00C75BC7">
      <w:pPr>
        <w:ind w:left="284"/>
        <w:jc w:val="both"/>
        <w:rPr>
          <w:rFonts w:ascii="Times New Roman" w:hAnsi="Times New Roman" w:cs="Times New Roman"/>
          <w:b/>
          <w:u w:val="single"/>
          <w:lang w:val="en-GB"/>
        </w:rPr>
      </w:pPr>
    </w:p>
    <w:p w14:paraId="00438D8E" w14:textId="1DD8F7CC" w:rsidR="00C75BC7" w:rsidRDefault="00C75BC7" w:rsidP="00C75BC7">
      <w:pPr>
        <w:ind w:left="284"/>
        <w:jc w:val="both"/>
        <w:rPr>
          <w:rFonts w:ascii="Times New Roman" w:hAnsi="Times New Roman" w:cs="Times New Roman"/>
          <w:b/>
          <w:u w:val="single"/>
          <w:lang w:val="en-GB"/>
        </w:rPr>
      </w:pPr>
      <w:r>
        <w:rPr>
          <w:rFonts w:ascii="Times New Roman" w:hAnsi="Times New Roman" w:cs="Times New Roman"/>
          <w:b/>
          <w:u w:val="single"/>
          <w:lang w:val="en-GB"/>
        </w:rPr>
        <w:t>If you have any questions or you need legal remedy, turn to:</w:t>
      </w:r>
    </w:p>
    <w:p w14:paraId="3A9A3A6E" w14:textId="77777777" w:rsidR="00C75BC7" w:rsidRDefault="00C75BC7" w:rsidP="00C75BC7">
      <w:pPr>
        <w:ind w:left="284"/>
        <w:jc w:val="both"/>
        <w:rPr>
          <w:rFonts w:ascii="Times New Roman" w:hAnsi="Times New Roman" w:cs="Times New Roman"/>
          <w:b/>
          <w:u w:val="single"/>
          <w:lang w:val="en-GB"/>
        </w:rPr>
      </w:pPr>
      <w:r>
        <w:rPr>
          <w:rFonts w:ascii="Times New Roman" w:hAnsi="Times New Roman" w:cs="Times New Roman"/>
          <w:b/>
          <w:u w:val="single"/>
          <w:lang w:val="en-GB"/>
        </w:rPr>
        <w:t>Data protection officer of the University:</w:t>
      </w:r>
    </w:p>
    <w:p w14:paraId="49C0707E" w14:textId="77777777" w:rsidR="00C75BC7" w:rsidRDefault="00C75BC7" w:rsidP="00C75BC7">
      <w:pPr>
        <w:ind w:left="284"/>
        <w:jc w:val="both"/>
        <w:rPr>
          <w:rFonts w:ascii="Times New Roman" w:hAnsi="Times New Roman"/>
          <w:sz w:val="24"/>
          <w:szCs w:val="24"/>
        </w:rPr>
      </w:pPr>
      <w:r>
        <w:rPr>
          <w:rFonts w:ascii="Times New Roman" w:hAnsi="Times New Roman" w:cs="Times New Roman"/>
          <w:lang w:val="en-GB"/>
        </w:rPr>
        <w:t>Data Protection Office</w:t>
      </w:r>
    </w:p>
    <w:p w14:paraId="128CA6FB" w14:textId="77777777" w:rsidR="006B3A89" w:rsidRPr="006B3A89" w:rsidRDefault="006B3A89" w:rsidP="006B3A89">
      <w:pPr>
        <w:ind w:firstLine="284"/>
        <w:jc w:val="both"/>
        <w:rPr>
          <w:rFonts w:ascii="Times New Roman" w:hAnsi="Times New Roman" w:cs="Times New Roman"/>
          <w:lang w:val="en-GB"/>
        </w:rPr>
      </w:pPr>
      <w:r w:rsidRPr="006B3A89">
        <w:rPr>
          <w:rFonts w:ascii="Times New Roman" w:hAnsi="Times New Roman" w:cs="Times New Roman"/>
          <w:lang w:val="en-GB"/>
        </w:rPr>
        <w:t>1056 Budapest, Szerb utca 21-23.</w:t>
      </w:r>
    </w:p>
    <w:p w14:paraId="75622D34" w14:textId="77777777" w:rsidR="00C75BC7" w:rsidRDefault="00C75BC7" w:rsidP="00C75BC7">
      <w:pPr>
        <w:ind w:left="284"/>
        <w:jc w:val="both"/>
        <w:rPr>
          <w:rFonts w:ascii="Times New Roman" w:hAnsi="Times New Roman" w:cs="Times New Roman"/>
          <w:lang w:val="en-GB"/>
        </w:rPr>
      </w:pPr>
      <w:r>
        <w:rPr>
          <w:rFonts w:ascii="Times New Roman" w:hAnsi="Times New Roman" w:cs="Times New Roman"/>
          <w:lang w:val="en-GB"/>
        </w:rPr>
        <w:t xml:space="preserve">Email: </w:t>
      </w:r>
      <w:hyperlink r:id="rId12" w:history="1">
        <w:r>
          <w:rPr>
            <w:rStyle w:val="Hiperhivatkozs"/>
            <w:rFonts w:ascii="Times New Roman" w:hAnsi="Times New Roman" w:cs="Times New Roman"/>
            <w:lang w:val="en-GB"/>
          </w:rPr>
          <w:t>dataprotection@elte.hu</w:t>
        </w:r>
      </w:hyperlink>
    </w:p>
    <w:p w14:paraId="526D25AA" w14:textId="77777777" w:rsidR="00C75BC7" w:rsidRDefault="00C75BC7" w:rsidP="00C75BC7">
      <w:pPr>
        <w:ind w:left="284"/>
        <w:jc w:val="both"/>
        <w:rPr>
          <w:rFonts w:ascii="Times New Roman" w:hAnsi="Times New Roman" w:cs="Times New Roman"/>
          <w:b/>
          <w:bCs/>
          <w:iCs/>
          <w:color w:val="000000"/>
          <w:u w:val="single"/>
          <w:lang w:val="en-GB"/>
        </w:rPr>
      </w:pPr>
    </w:p>
    <w:p w14:paraId="404ADBAD" w14:textId="77777777" w:rsidR="00C75BC7" w:rsidRDefault="00C75BC7" w:rsidP="00C75BC7">
      <w:pPr>
        <w:ind w:left="284"/>
        <w:jc w:val="both"/>
        <w:rPr>
          <w:rFonts w:ascii="Times New Roman" w:hAnsi="Times New Roman" w:cs="Times New Roman"/>
          <w:u w:val="single"/>
          <w:lang w:val="en-GB"/>
        </w:rPr>
      </w:pPr>
      <w:r>
        <w:rPr>
          <w:rFonts w:ascii="Times New Roman" w:hAnsi="Times New Roman" w:cs="Times New Roman"/>
          <w:b/>
          <w:bCs/>
          <w:iCs/>
          <w:color w:val="000000"/>
          <w:u w:val="single"/>
          <w:lang w:val="en-GB"/>
        </w:rPr>
        <w:t>National Authority for Data Protection and Freedom of Information</w:t>
      </w:r>
      <w:r>
        <w:rPr>
          <w:rFonts w:ascii="Times New Roman" w:hAnsi="Times New Roman" w:cs="Times New Roman"/>
          <w:u w:val="single"/>
          <w:lang w:val="en-GB"/>
        </w:rPr>
        <w:t xml:space="preserve"> </w:t>
      </w:r>
    </w:p>
    <w:p w14:paraId="12DA4B6D" w14:textId="77777777" w:rsidR="00C75BC7" w:rsidRDefault="00C75BC7" w:rsidP="00C75BC7">
      <w:pPr>
        <w:ind w:left="284"/>
        <w:jc w:val="both"/>
        <w:rPr>
          <w:rFonts w:ascii="Times New Roman" w:hAnsi="Times New Roman" w:cs="Times New Roman"/>
          <w:lang w:val="en-GB"/>
        </w:rPr>
      </w:pPr>
      <w:r>
        <w:rPr>
          <w:rFonts w:ascii="Times New Roman" w:hAnsi="Times New Roman" w:cs="Times New Roman"/>
          <w:lang w:val="en-GB"/>
        </w:rPr>
        <w:t>13</w:t>
      </w:r>
      <w:r>
        <w:rPr>
          <w:rFonts w:ascii="Times New Roman" w:hAnsi="Times New Roman" w:cs="Times New Roman"/>
        </w:rPr>
        <w:t>63</w:t>
      </w:r>
      <w:r>
        <w:rPr>
          <w:rFonts w:ascii="Times New Roman" w:hAnsi="Times New Roman" w:cs="Times New Roman"/>
          <w:lang w:val="en-GB"/>
        </w:rPr>
        <w:t xml:space="preserve"> Budapest, Pf. </w:t>
      </w:r>
      <w:r>
        <w:rPr>
          <w:rFonts w:ascii="Times New Roman" w:hAnsi="Times New Roman" w:cs="Times New Roman"/>
        </w:rPr>
        <w:t>9</w:t>
      </w:r>
      <w:r>
        <w:rPr>
          <w:rFonts w:ascii="Times New Roman" w:hAnsi="Times New Roman" w:cs="Times New Roman"/>
          <w:lang w:val="en-GB"/>
        </w:rPr>
        <w:t>.</w:t>
      </w:r>
    </w:p>
    <w:p w14:paraId="5B8C4453" w14:textId="77777777" w:rsidR="00C75BC7" w:rsidRDefault="006B3A89" w:rsidP="00C75BC7">
      <w:pPr>
        <w:ind w:left="284"/>
        <w:jc w:val="both"/>
        <w:rPr>
          <w:rFonts w:ascii="Times New Roman" w:hAnsi="Times New Roman" w:cs="Times New Roman"/>
          <w:lang w:val="en-GB"/>
        </w:rPr>
      </w:pPr>
      <w:hyperlink r:id="rId13" w:history="1">
        <w:r w:rsidR="00C75BC7">
          <w:rPr>
            <w:rStyle w:val="Hiperhivatkozs"/>
            <w:rFonts w:ascii="Times New Roman" w:hAnsi="Times New Roman" w:cs="Times New Roman"/>
            <w:lang w:val="en-GB"/>
          </w:rPr>
          <w:t>www.naih.hu</w:t>
        </w:r>
      </w:hyperlink>
    </w:p>
    <w:p w14:paraId="2F26190B" w14:textId="77777777" w:rsidR="00C75BC7" w:rsidRDefault="00C75BC7" w:rsidP="00C75BC7">
      <w:pPr>
        <w:ind w:left="284"/>
        <w:jc w:val="both"/>
        <w:rPr>
          <w:rFonts w:ascii="Times New Roman" w:hAnsi="Times New Roman" w:cs="Times New Roman"/>
          <w:lang w:val="en-GB"/>
        </w:rPr>
      </w:pPr>
      <w:r>
        <w:rPr>
          <w:rFonts w:ascii="Times New Roman" w:hAnsi="Times New Roman" w:cs="Times New Roman"/>
          <w:lang w:val="en-GB"/>
        </w:rPr>
        <w:t>Tel.: +36-1-391-1400</w:t>
      </w:r>
    </w:p>
    <w:p w14:paraId="639B7C42" w14:textId="77777777" w:rsidR="00C75BC7" w:rsidRDefault="00C75BC7" w:rsidP="00C75BC7">
      <w:pPr>
        <w:jc w:val="both"/>
        <w:rPr>
          <w:rFonts w:ascii="Times New Roman" w:hAnsi="Times New Roman" w:cs="Times New Roman"/>
          <w:u w:val="single"/>
          <w:lang w:val="en-GB"/>
        </w:rPr>
      </w:pPr>
    </w:p>
    <w:p w14:paraId="5EFAD1D5" w14:textId="77777777" w:rsidR="00C75BC7" w:rsidRDefault="00C75BC7" w:rsidP="00C75BC7">
      <w:pPr>
        <w:ind w:left="284"/>
        <w:jc w:val="both"/>
        <w:rPr>
          <w:rFonts w:ascii="Times New Roman" w:hAnsi="Times New Roman" w:cs="Times New Roman"/>
          <w:b/>
          <w:color w:val="000000"/>
          <w:lang w:val="en-GB"/>
        </w:rPr>
      </w:pPr>
      <w:r>
        <w:rPr>
          <w:rFonts w:ascii="Times New Roman" w:hAnsi="Times New Roman" w:cs="Times New Roman"/>
          <w:b/>
          <w:u w:val="single"/>
          <w:lang w:val="en-GB"/>
        </w:rPr>
        <w:t>The court:</w:t>
      </w:r>
    </w:p>
    <w:p w14:paraId="5750BAC2" w14:textId="77777777" w:rsidR="00C75BC7" w:rsidRDefault="00C75BC7" w:rsidP="00C75BC7">
      <w:pPr>
        <w:ind w:left="284"/>
        <w:jc w:val="both"/>
        <w:rPr>
          <w:rFonts w:ascii="Times New Roman" w:hAnsi="Times New Roman" w:cs="Times New Roman"/>
          <w:lang w:val="en-GB"/>
        </w:rPr>
      </w:pPr>
      <w:r>
        <w:rPr>
          <w:rFonts w:ascii="Times New Roman" w:hAnsi="Times New Roman" w:cs="Times New Roman"/>
          <w:lang w:val="en-GB"/>
        </w:rPr>
        <w:t>You can sue for a claim according to your place of residence.</w:t>
      </w:r>
    </w:p>
    <w:p w14:paraId="4F199146" w14:textId="51D6123A" w:rsidR="00C75BC7" w:rsidRDefault="00C75BC7" w:rsidP="00C75BC7">
      <w:pPr>
        <w:rPr>
          <w:rFonts w:ascii="Times New Roman" w:hAnsi="Times New Roman" w:cs="Times New Roman"/>
          <w:lang w:val="en-GB"/>
        </w:rPr>
      </w:pPr>
    </w:p>
    <w:p w14:paraId="22E6FA61" w14:textId="77777777" w:rsidR="00C75BC7" w:rsidRDefault="00C75BC7" w:rsidP="00C75BC7">
      <w:pPr>
        <w:ind w:left="567"/>
        <w:jc w:val="both"/>
        <w:rPr>
          <w:rFonts w:ascii="Times New Roman" w:hAnsi="Times New Roman" w:cs="Times New Roman"/>
          <w:lang w:val="en-GB"/>
        </w:rPr>
      </w:pPr>
    </w:p>
    <w:p w14:paraId="12202DD0" w14:textId="77777777" w:rsidR="00C75BC7" w:rsidRDefault="00C75BC7" w:rsidP="00C75BC7">
      <w:pPr>
        <w:rPr>
          <w:rFonts w:ascii="Times New Roman" w:hAnsi="Times New Roman" w:cs="Times New Roman"/>
          <w:b/>
          <w:lang w:val="en-GB"/>
        </w:rPr>
      </w:pPr>
      <w:r>
        <w:rPr>
          <w:rFonts w:ascii="Times New Roman" w:hAnsi="Times New Roman" w:cs="Times New Roman"/>
          <w:b/>
          <w:bCs/>
          <w:color w:val="000000"/>
          <w:lang w:val="en-GB"/>
        </w:rPr>
        <w:t xml:space="preserve">APPENDIX to </w:t>
      </w:r>
      <w:r>
        <w:rPr>
          <w:rFonts w:ascii="Times New Roman" w:hAnsi="Times New Roman" w:cs="Times New Roman"/>
          <w:b/>
          <w:lang w:val="en-GB"/>
        </w:rPr>
        <w:t>privacy notice</w:t>
      </w:r>
    </w:p>
    <w:p w14:paraId="778A3E7B" w14:textId="77777777" w:rsidR="00C75BC7" w:rsidRDefault="00C75BC7" w:rsidP="00C75BC7">
      <w:pPr>
        <w:pStyle w:val="NormlWeb"/>
        <w:spacing w:after="0"/>
        <w:jc w:val="center"/>
        <w:rPr>
          <w:b/>
          <w:bCs/>
          <w:color w:val="000000"/>
          <w:sz w:val="20"/>
          <w:szCs w:val="20"/>
          <w:lang w:val="en-GB"/>
        </w:rPr>
      </w:pPr>
    </w:p>
    <w:p w14:paraId="0D8BDE30" w14:textId="77777777" w:rsidR="00C75BC7" w:rsidRDefault="00C75BC7" w:rsidP="00C75BC7">
      <w:pPr>
        <w:pStyle w:val="NormlWeb"/>
        <w:spacing w:after="0"/>
        <w:jc w:val="center"/>
        <w:rPr>
          <w:b/>
          <w:bCs/>
          <w:color w:val="000000"/>
          <w:sz w:val="20"/>
          <w:szCs w:val="20"/>
          <w:lang w:val="en-GB"/>
        </w:rPr>
      </w:pPr>
      <w:r>
        <w:rPr>
          <w:b/>
          <w:bCs/>
          <w:color w:val="000000"/>
          <w:sz w:val="20"/>
          <w:szCs w:val="20"/>
          <w:lang w:val="en-GB"/>
        </w:rPr>
        <w:t>Details concerning the rights of data subjects</w:t>
      </w:r>
    </w:p>
    <w:p w14:paraId="49D78152" w14:textId="77777777" w:rsidR="00C75BC7" w:rsidRDefault="00C75BC7" w:rsidP="00C75BC7">
      <w:pPr>
        <w:pStyle w:val="NormlWeb"/>
        <w:spacing w:after="0"/>
        <w:jc w:val="center"/>
        <w:rPr>
          <w:b/>
          <w:color w:val="000000"/>
          <w:sz w:val="20"/>
          <w:szCs w:val="20"/>
          <w:lang w:val="en-GB"/>
        </w:rPr>
      </w:pPr>
    </w:p>
    <w:p w14:paraId="6B89153B" w14:textId="77777777" w:rsidR="00C75BC7" w:rsidRDefault="00C75BC7" w:rsidP="00C75BC7">
      <w:pPr>
        <w:ind w:firstLine="204"/>
        <w:jc w:val="both"/>
        <w:rPr>
          <w:rFonts w:ascii="Times New Roman" w:hAnsi="Times New Roman" w:cs="Times New Roman"/>
          <w:lang w:val="en-GB"/>
        </w:rPr>
      </w:pPr>
      <w:r>
        <w:rPr>
          <w:rFonts w:ascii="Times New Roman" w:hAnsi="Times New Roman" w:cs="Times New Roman"/>
          <w:lang w:val="en-GB"/>
        </w:rPr>
        <w:t xml:space="preserve">For the purposes of this information sheet (and of GDPR), </w:t>
      </w:r>
      <w:r>
        <w:rPr>
          <w:rFonts w:ascii="Times New Roman" w:hAnsi="Times New Roman" w:cs="Times New Roman"/>
          <w:b/>
          <w:lang w:val="en-GB"/>
        </w:rPr>
        <w:t>’data subject’ shall mean</w:t>
      </w:r>
      <w:r>
        <w:rPr>
          <w:rFonts w:ascii="Times New Roman" w:hAnsi="Times New Roman" w:cs="Times New Roman"/>
          <w:lang w:val="en-GB"/>
        </w:rPr>
        <w:t xml:space="preserve"> a natural person who has been identified by reference to specific personal data, or who can be identified, directly or indirectly; </w:t>
      </w:r>
      <w:r>
        <w:rPr>
          <w:rFonts w:ascii="Times New Roman" w:hAnsi="Times New Roman" w:cs="Times New Roman"/>
          <w:b/>
          <w:lang w:val="en-GB"/>
        </w:rPr>
        <w:t>’personal data’</w:t>
      </w:r>
      <w:r>
        <w:rPr>
          <w:rFonts w:ascii="Times New Roman" w:hAnsi="Times New Roman" w:cs="Times New Roman"/>
          <w:lang w:val="en-GB"/>
        </w:rPr>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r>
        <w:rPr>
          <w:rFonts w:ascii="Times New Roman" w:hAnsi="Times New Roman" w:cs="Times New Roman"/>
          <w:color w:val="000000"/>
          <w:lang w:val="en-GB"/>
        </w:rPr>
        <w:t>Article 4 of GDPR</w:t>
      </w:r>
      <w:r>
        <w:rPr>
          <w:rFonts w:ascii="Times New Roman" w:hAnsi="Times New Roman" w:cs="Times New Roman"/>
          <w:bCs/>
          <w:lang w:val="en-GB"/>
        </w:rPr>
        <w:t>).</w:t>
      </w:r>
    </w:p>
    <w:p w14:paraId="05006E99" w14:textId="77777777" w:rsidR="00C75BC7" w:rsidRDefault="00C75BC7" w:rsidP="00C75BC7">
      <w:pPr>
        <w:pStyle w:val="Default"/>
        <w:ind w:left="284"/>
        <w:jc w:val="both"/>
        <w:rPr>
          <w:rFonts w:ascii="Times New Roman" w:hAnsi="Times New Roman" w:cs="Times New Roman"/>
          <w:b/>
          <w:sz w:val="20"/>
          <w:szCs w:val="20"/>
          <w:u w:val="single"/>
          <w:lang w:val="en-GB"/>
        </w:rPr>
      </w:pPr>
    </w:p>
    <w:p w14:paraId="7C9FA84A" w14:textId="77777777" w:rsidR="00C75BC7" w:rsidRDefault="00C75BC7" w:rsidP="00C75BC7">
      <w:pPr>
        <w:jc w:val="both"/>
        <w:rPr>
          <w:rFonts w:ascii="Times New Roman" w:hAnsi="Times New Roman" w:cs="Times New Roman"/>
          <w:lang w:val="en-GB"/>
        </w:rPr>
      </w:pPr>
      <w:r>
        <w:rPr>
          <w:rFonts w:ascii="Times New Roman" w:hAnsi="Times New Roman" w:cs="Times New Roman"/>
          <w:lang w:val="en-GB"/>
        </w:rPr>
        <w:t xml:space="preserve">Data subjects may contact the controller with regard to all issues related to the exercise of their rights under GDPR. The controller shall provide information on action taken on a request under Articles 15 to 22 to the data subject without undue delay and in any event within one month of receipt of the request. That period may be extended by two further months where necessary, taking into account the complexity and number of the requests. The controller shall inform the data subject of any such extension within one month of receipt of the request, together with the reasons for the delay. Where the data subject makes the request by electronic form means, the information shall be provided by electronic means where possible, unless otherwise requested by the data subject. </w:t>
      </w:r>
    </w:p>
    <w:p w14:paraId="14080E61" w14:textId="77777777" w:rsidR="00C75BC7" w:rsidRDefault="00C75BC7" w:rsidP="00C75BC7">
      <w:pPr>
        <w:pStyle w:val="NormlWeb"/>
        <w:spacing w:after="0"/>
        <w:rPr>
          <w:b/>
          <w:color w:val="000000"/>
          <w:sz w:val="20"/>
          <w:szCs w:val="20"/>
          <w:lang w:val="en-GB"/>
        </w:rPr>
      </w:pPr>
    </w:p>
    <w:p w14:paraId="141C5D82" w14:textId="77777777" w:rsidR="00C75BC7" w:rsidRDefault="00C75BC7" w:rsidP="00C75BC7">
      <w:pPr>
        <w:pStyle w:val="NormlWeb"/>
        <w:spacing w:after="0"/>
        <w:rPr>
          <w:b/>
          <w:color w:val="000000"/>
          <w:sz w:val="20"/>
          <w:szCs w:val="20"/>
          <w:u w:val="single"/>
          <w:lang w:val="en-GB"/>
        </w:rPr>
      </w:pPr>
      <w:r>
        <w:rPr>
          <w:b/>
          <w:color w:val="000000"/>
          <w:sz w:val="20"/>
          <w:szCs w:val="20"/>
          <w:u w:val="single"/>
          <w:lang w:val="en-GB"/>
        </w:rPr>
        <w:t>You can read about your rights below:</w:t>
      </w:r>
    </w:p>
    <w:p w14:paraId="1F3BF588" w14:textId="77777777" w:rsidR="00C75BC7" w:rsidRDefault="00C75BC7" w:rsidP="00C75BC7">
      <w:pPr>
        <w:pStyle w:val="NormlWeb"/>
        <w:spacing w:after="0"/>
        <w:rPr>
          <w:b/>
          <w:color w:val="000000"/>
          <w:sz w:val="20"/>
          <w:szCs w:val="20"/>
          <w:lang w:val="en-GB"/>
        </w:rPr>
      </w:pPr>
    </w:p>
    <w:p w14:paraId="5A4729D0" w14:textId="77777777" w:rsidR="00C75BC7" w:rsidRDefault="00C75BC7" w:rsidP="00C75BC7">
      <w:pPr>
        <w:pStyle w:val="Default"/>
        <w:numPr>
          <w:ilvl w:val="0"/>
          <w:numId w:val="18"/>
        </w:numPr>
        <w:ind w:left="284" w:hanging="284"/>
        <w:jc w:val="both"/>
        <w:rPr>
          <w:rFonts w:ascii="Times New Roman" w:hAnsi="Times New Roman" w:cs="Times New Roman"/>
          <w:sz w:val="20"/>
          <w:szCs w:val="20"/>
          <w:u w:val="single"/>
          <w:lang w:val="en-GB"/>
        </w:rPr>
      </w:pPr>
      <w:r>
        <w:rPr>
          <w:rFonts w:ascii="Times New Roman" w:hAnsi="Times New Roman" w:cs="Times New Roman"/>
          <w:bCs/>
          <w:sz w:val="20"/>
          <w:szCs w:val="20"/>
          <w:u w:val="single"/>
          <w:shd w:val="clear" w:color="auto" w:fill="FFFFFF"/>
          <w:lang w:val="en-GB"/>
        </w:rPr>
        <w:t>Transparent information, communication and modalities for the exercise of the rights of the data subject</w:t>
      </w:r>
      <w:r>
        <w:rPr>
          <w:rFonts w:ascii="Times New Roman" w:hAnsi="Times New Roman" w:cs="Times New Roman"/>
          <w:sz w:val="20"/>
          <w:szCs w:val="20"/>
          <w:u w:val="single"/>
          <w:lang w:val="en-GB"/>
        </w:rPr>
        <w:t xml:space="preserve"> (See Article 12-14 of GDPR for more information)</w:t>
      </w:r>
    </w:p>
    <w:p w14:paraId="771BEE5F" w14:textId="77777777" w:rsidR="00C75BC7" w:rsidRDefault="00C75BC7" w:rsidP="00C75BC7">
      <w:pPr>
        <w:pStyle w:val="NormlWeb"/>
        <w:spacing w:after="0"/>
        <w:ind w:left="284" w:firstLine="0"/>
        <w:rPr>
          <w:color w:val="000000"/>
          <w:sz w:val="20"/>
          <w:szCs w:val="20"/>
          <w:lang w:val="en-GB"/>
        </w:rPr>
      </w:pPr>
      <w:r>
        <w:rPr>
          <w:color w:val="000000"/>
          <w:sz w:val="20"/>
          <w:szCs w:val="20"/>
          <w:lang w:val="en-GB"/>
        </w:rPr>
        <w:t xml:space="preserve">The data controller shall provide the data subject with information on the circumstances of the processing, including, inter alia, which personal data of the data subject, for what purposes, on what basis and for how long will be processed; the data subject's rights in relation to the processing; the source of the data if personal data have not been obtained from the data subject; to whom he or she may address any questions or complaints regarding the processing, etc. </w:t>
      </w:r>
    </w:p>
    <w:p w14:paraId="05949C3D" w14:textId="77777777" w:rsidR="00C75BC7" w:rsidRDefault="00C75BC7" w:rsidP="00C75BC7">
      <w:pPr>
        <w:pStyle w:val="NormlWeb"/>
        <w:spacing w:after="0"/>
        <w:ind w:left="284" w:firstLine="0"/>
        <w:rPr>
          <w:color w:val="000000"/>
          <w:sz w:val="20"/>
          <w:szCs w:val="20"/>
          <w:lang w:val="en-GB"/>
        </w:rPr>
      </w:pPr>
      <w:bookmarkStart w:id="1" w:name="_Hlk135130423"/>
      <w:r>
        <w:rPr>
          <w:color w:val="000000"/>
          <w:sz w:val="20"/>
          <w:szCs w:val="20"/>
          <w:lang w:val="en-GB"/>
        </w:rPr>
        <w:t>When requested by the data subject, the information may be provided orally, provided that the identity of the data subject is proven by other means</w:t>
      </w:r>
      <w:bookmarkEnd w:id="1"/>
      <w:r>
        <w:rPr>
          <w:color w:val="000000"/>
          <w:sz w:val="20"/>
          <w:szCs w:val="20"/>
          <w:lang w:val="en-GB"/>
        </w:rPr>
        <w:t>.</w:t>
      </w:r>
    </w:p>
    <w:p w14:paraId="313A8F07" w14:textId="77777777" w:rsidR="00C75BC7" w:rsidRDefault="00C75BC7" w:rsidP="00C75BC7">
      <w:pPr>
        <w:pStyle w:val="Default"/>
        <w:ind w:left="284"/>
        <w:jc w:val="both"/>
        <w:rPr>
          <w:rFonts w:ascii="Times New Roman" w:hAnsi="Times New Roman" w:cs="Times New Roman"/>
          <w:sz w:val="20"/>
          <w:szCs w:val="20"/>
          <w:lang w:val="en-GB"/>
        </w:rPr>
      </w:pPr>
    </w:p>
    <w:p w14:paraId="2E8DC23B" w14:textId="77777777" w:rsidR="00C75BC7" w:rsidRDefault="00C75BC7" w:rsidP="00C75BC7">
      <w:pPr>
        <w:pStyle w:val="Default"/>
        <w:numPr>
          <w:ilvl w:val="0"/>
          <w:numId w:val="18"/>
        </w:numPr>
        <w:ind w:left="284" w:hanging="284"/>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Right of access by the data subject (See Article 15 of GDPR for more information)</w:t>
      </w:r>
    </w:p>
    <w:p w14:paraId="0F611E3D" w14:textId="77777777" w:rsidR="00C75BC7" w:rsidRDefault="00C75BC7" w:rsidP="00C75BC7">
      <w:pPr>
        <w:pStyle w:val="NormlWeb"/>
        <w:spacing w:after="0"/>
        <w:ind w:left="284" w:firstLine="0"/>
        <w:rPr>
          <w:color w:val="000000"/>
          <w:sz w:val="20"/>
          <w:szCs w:val="20"/>
          <w:lang w:val="en-GB"/>
        </w:rPr>
      </w:pPr>
      <w:r>
        <w:rPr>
          <w:color w:val="000000"/>
          <w:sz w:val="20"/>
          <w:szCs w:val="20"/>
          <w:lang w:val="en-GB"/>
        </w:rPr>
        <w:t>The data subject may request from the controller full information about the processing and a copy of his or her personal data.</w:t>
      </w:r>
    </w:p>
    <w:p w14:paraId="1BD1C49B" w14:textId="77777777" w:rsidR="00C75BC7" w:rsidRDefault="00C75BC7" w:rsidP="00C75BC7">
      <w:pPr>
        <w:pStyle w:val="NormlWeb"/>
        <w:spacing w:after="0"/>
        <w:ind w:left="284" w:firstLine="0"/>
        <w:rPr>
          <w:color w:val="000000"/>
          <w:sz w:val="20"/>
          <w:szCs w:val="20"/>
          <w:lang w:val="en-GB"/>
        </w:rPr>
      </w:pPr>
      <w:r>
        <w:rPr>
          <w:color w:val="000000"/>
          <w:sz w:val="20"/>
          <w:szCs w:val="20"/>
          <w:lang w:val="en-GB"/>
        </w:rPr>
        <w:t>The data subject shall have the right to obtain from the controller confirmation as to whether or not personal data concerning him or her are being processed, and, where that is the case, access to the personal data and the following information:</w:t>
      </w:r>
      <w:r>
        <w:rPr>
          <w:sz w:val="20"/>
          <w:szCs w:val="20"/>
          <w:lang w:val="en-GB"/>
        </w:rPr>
        <w:t xml:space="preserve"> </w:t>
      </w:r>
    </w:p>
    <w:p w14:paraId="59703BDC" w14:textId="77777777" w:rsidR="00C75BC7" w:rsidRDefault="00C75BC7" w:rsidP="00C75BC7">
      <w:pPr>
        <w:ind w:left="284"/>
        <w:jc w:val="both"/>
        <w:rPr>
          <w:rFonts w:ascii="Times New Roman" w:hAnsi="Times New Roman" w:cs="Times New Roman"/>
          <w:lang w:val="en-GB"/>
        </w:rPr>
      </w:pPr>
      <w:r>
        <w:rPr>
          <w:rFonts w:ascii="Times New Roman" w:hAnsi="Times New Roman" w:cs="Times New Roman"/>
          <w:lang w:val="en-GB"/>
        </w:rPr>
        <w:t xml:space="preserve">(a) the purposes of the processing; </w:t>
      </w:r>
    </w:p>
    <w:p w14:paraId="41B540B0" w14:textId="77777777" w:rsidR="00C75BC7" w:rsidRDefault="00C75BC7" w:rsidP="00C75BC7">
      <w:pPr>
        <w:ind w:left="284"/>
        <w:jc w:val="both"/>
        <w:rPr>
          <w:rFonts w:ascii="Times New Roman" w:hAnsi="Times New Roman" w:cs="Times New Roman"/>
          <w:lang w:val="en-GB"/>
        </w:rPr>
      </w:pPr>
      <w:r>
        <w:rPr>
          <w:rFonts w:ascii="Times New Roman" w:hAnsi="Times New Roman" w:cs="Times New Roman"/>
          <w:lang w:val="en-GB"/>
        </w:rPr>
        <w:t>(b) the categories of personal data concerned;</w:t>
      </w:r>
    </w:p>
    <w:p w14:paraId="617F6AA4" w14:textId="77777777" w:rsidR="00C75BC7" w:rsidRDefault="00C75BC7" w:rsidP="00C75BC7">
      <w:pPr>
        <w:ind w:left="284"/>
        <w:jc w:val="both"/>
        <w:rPr>
          <w:rFonts w:ascii="Times New Roman" w:hAnsi="Times New Roman" w:cs="Times New Roman"/>
          <w:lang w:val="en-GB"/>
        </w:rPr>
      </w:pPr>
      <w:r>
        <w:rPr>
          <w:rFonts w:ascii="Times New Roman" w:hAnsi="Times New Roman" w:cs="Times New Roman"/>
          <w:lang w:val="en-GB"/>
        </w:rPr>
        <w:lastRenderedPageBreak/>
        <w:t>(c) the recipients or categories of recipient to whom the personal data have been or will be disclosed, in particular recipients in third countries or international organisations;</w:t>
      </w:r>
    </w:p>
    <w:p w14:paraId="702AF316" w14:textId="77777777" w:rsidR="00C75BC7" w:rsidRDefault="00C75BC7" w:rsidP="00C75BC7">
      <w:pPr>
        <w:ind w:left="284"/>
        <w:jc w:val="both"/>
        <w:rPr>
          <w:rFonts w:ascii="Times New Roman" w:hAnsi="Times New Roman" w:cs="Times New Roman"/>
          <w:lang w:val="en-GB"/>
        </w:rPr>
      </w:pPr>
      <w:r>
        <w:rPr>
          <w:rFonts w:ascii="Times New Roman" w:hAnsi="Times New Roman" w:cs="Times New Roman"/>
          <w:lang w:val="en-GB"/>
        </w:rPr>
        <w:t xml:space="preserve">(d) where possible, the envisaged period for which the personal data will be stored, or, if not possible, the criteria used to determine that period; </w:t>
      </w:r>
    </w:p>
    <w:p w14:paraId="3ABC8735" w14:textId="77777777" w:rsidR="00C75BC7" w:rsidRDefault="00C75BC7" w:rsidP="00C75BC7">
      <w:pPr>
        <w:ind w:left="284"/>
        <w:jc w:val="both"/>
        <w:rPr>
          <w:rFonts w:ascii="Times New Roman" w:hAnsi="Times New Roman" w:cs="Times New Roman"/>
          <w:lang w:val="en-GB"/>
        </w:rPr>
      </w:pPr>
      <w:r>
        <w:rPr>
          <w:rFonts w:ascii="Times New Roman" w:hAnsi="Times New Roman" w:cs="Times New Roman"/>
          <w:lang w:val="en-GB"/>
        </w:rPr>
        <w:t xml:space="preserve">(e) the existence of the right to request from the controller rectification or erasure of personal data or restriction of processing of personal data concerning the data subject or to object to such processing; </w:t>
      </w:r>
    </w:p>
    <w:p w14:paraId="6D9BCB9A" w14:textId="77777777" w:rsidR="00C75BC7" w:rsidRDefault="00C75BC7" w:rsidP="00C75BC7">
      <w:pPr>
        <w:ind w:left="284"/>
        <w:jc w:val="both"/>
        <w:rPr>
          <w:rFonts w:ascii="Times New Roman" w:hAnsi="Times New Roman" w:cs="Times New Roman"/>
          <w:lang w:val="en-GB"/>
        </w:rPr>
      </w:pPr>
      <w:r>
        <w:rPr>
          <w:rFonts w:ascii="Times New Roman" w:hAnsi="Times New Roman" w:cs="Times New Roman"/>
          <w:lang w:val="en-GB"/>
        </w:rPr>
        <w:t>(f) the right to lodge a complaint with a supervisory authority;</w:t>
      </w:r>
    </w:p>
    <w:p w14:paraId="0CDEBA80" w14:textId="77777777" w:rsidR="00C75BC7" w:rsidRDefault="00C75BC7" w:rsidP="00C75BC7">
      <w:pPr>
        <w:ind w:left="284"/>
        <w:jc w:val="both"/>
        <w:rPr>
          <w:rFonts w:ascii="Times New Roman" w:hAnsi="Times New Roman" w:cs="Times New Roman"/>
          <w:lang w:val="en-GB"/>
        </w:rPr>
      </w:pPr>
      <w:r>
        <w:rPr>
          <w:rFonts w:ascii="Times New Roman" w:hAnsi="Times New Roman" w:cs="Times New Roman"/>
          <w:lang w:val="en-GB"/>
        </w:rPr>
        <w:t>(g) where the personal data are not collected from the data subject, any available information as to their source;</w:t>
      </w:r>
    </w:p>
    <w:p w14:paraId="57A5752C" w14:textId="77777777" w:rsidR="00C75BC7" w:rsidRDefault="00C75BC7" w:rsidP="00C75BC7">
      <w:pPr>
        <w:ind w:left="284"/>
        <w:jc w:val="both"/>
        <w:rPr>
          <w:rFonts w:ascii="Times New Roman" w:hAnsi="Times New Roman" w:cs="Times New Roman"/>
          <w:lang w:val="en-GB"/>
        </w:rPr>
      </w:pPr>
      <w:r>
        <w:rPr>
          <w:rFonts w:ascii="Times New Roman" w:hAnsi="Times New Roman" w:cs="Times New Roman"/>
          <w:lang w:val="en-GB"/>
        </w:rPr>
        <w:t xml:space="preserve">(h) the existence of automated decision-making, including profiling, </w:t>
      </w:r>
      <w:bookmarkStart w:id="2" w:name="_Hlk135124698"/>
      <w:r>
        <w:rPr>
          <w:rFonts w:ascii="Times New Roman" w:hAnsi="Times New Roman" w:cs="Times New Roman"/>
          <w:lang w:val="en-GB"/>
        </w:rPr>
        <w:t>referred to in Article 22 of GDPR</w:t>
      </w:r>
      <w:bookmarkEnd w:id="2"/>
      <w:r>
        <w:rPr>
          <w:rFonts w:ascii="Times New Roman" w:hAnsi="Times New Roman" w:cs="Times New Roman"/>
          <w:lang w:val="en-GB"/>
        </w:rPr>
        <w:t>, meaningful information about the logic involved, as well as the significance and the envisaged consequences of such processing for the data subject.</w:t>
      </w:r>
    </w:p>
    <w:p w14:paraId="018D0D6D" w14:textId="77777777" w:rsidR="00C75BC7" w:rsidRDefault="00C75BC7" w:rsidP="00C75BC7">
      <w:pPr>
        <w:ind w:left="284"/>
        <w:jc w:val="both"/>
        <w:rPr>
          <w:rFonts w:ascii="Times New Roman" w:hAnsi="Times New Roman" w:cs="Times New Roman"/>
          <w:u w:val="single"/>
          <w:lang w:val="en-GB"/>
        </w:rPr>
      </w:pPr>
    </w:p>
    <w:p w14:paraId="1B48CC6B" w14:textId="77777777" w:rsidR="00C75BC7" w:rsidRDefault="00C75BC7" w:rsidP="00C75BC7">
      <w:pPr>
        <w:pStyle w:val="Default"/>
        <w:numPr>
          <w:ilvl w:val="0"/>
          <w:numId w:val="18"/>
        </w:numPr>
        <w:ind w:left="284" w:hanging="284"/>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Right to rectification (Article 16 of GDPR)</w:t>
      </w:r>
    </w:p>
    <w:p w14:paraId="52D6D2BA" w14:textId="77777777" w:rsidR="00C75BC7" w:rsidRDefault="00C75BC7" w:rsidP="00C75BC7">
      <w:pPr>
        <w:pStyle w:val="NormlWeb"/>
        <w:spacing w:after="0"/>
        <w:ind w:left="284" w:firstLine="0"/>
        <w:rPr>
          <w:sz w:val="20"/>
          <w:szCs w:val="20"/>
          <w:lang w:val="en-GB"/>
        </w:rPr>
      </w:pPr>
      <w:r>
        <w:rPr>
          <w:sz w:val="20"/>
          <w:szCs w:val="20"/>
          <w:lang w:val="en-GB"/>
        </w:rPr>
        <w:t xml:space="preserve">The data subject shall have the right to obtain from the controller without undue delay the rectification of inaccurate personal data concerning him or her. Taking into account the purposes of the processing, the data subject shall have the right to have incomplete personal data completed, including by means of providing a supplementary statement. </w:t>
      </w:r>
    </w:p>
    <w:p w14:paraId="165F1535" w14:textId="77777777" w:rsidR="00C75BC7" w:rsidRDefault="00C75BC7" w:rsidP="00C75BC7">
      <w:pPr>
        <w:pStyle w:val="NormlWeb"/>
        <w:spacing w:after="0"/>
        <w:ind w:left="360" w:firstLine="0"/>
        <w:rPr>
          <w:color w:val="000000"/>
          <w:sz w:val="20"/>
          <w:szCs w:val="20"/>
          <w:u w:val="single"/>
          <w:lang w:val="en-GB"/>
        </w:rPr>
      </w:pPr>
    </w:p>
    <w:p w14:paraId="58BD5623" w14:textId="77777777" w:rsidR="00C75BC7" w:rsidRDefault="00C75BC7" w:rsidP="00C75BC7">
      <w:pPr>
        <w:pStyle w:val="Default"/>
        <w:numPr>
          <w:ilvl w:val="0"/>
          <w:numId w:val="18"/>
        </w:numPr>
        <w:ind w:left="284" w:hanging="284"/>
        <w:jc w:val="both"/>
        <w:rPr>
          <w:sz w:val="20"/>
          <w:szCs w:val="20"/>
          <w:u w:val="single"/>
          <w:lang w:val="en-GB"/>
        </w:rPr>
      </w:pPr>
      <w:r>
        <w:rPr>
          <w:rFonts w:ascii="Times New Roman" w:hAnsi="Times New Roman" w:cs="Times New Roman"/>
          <w:sz w:val="20"/>
          <w:szCs w:val="20"/>
          <w:u w:val="single"/>
          <w:lang w:val="en-GB"/>
        </w:rPr>
        <w:t>Right to erasure (‘right to be forgotten’) (See Article 17 of GDPR for more information)</w:t>
      </w:r>
    </w:p>
    <w:p w14:paraId="729E6C48" w14:textId="77777777" w:rsidR="00C75BC7" w:rsidRDefault="00C75BC7" w:rsidP="00C75BC7">
      <w:pPr>
        <w:pStyle w:val="NormlWeb"/>
        <w:spacing w:after="0"/>
        <w:ind w:left="284" w:firstLine="0"/>
        <w:rPr>
          <w:sz w:val="20"/>
          <w:szCs w:val="20"/>
          <w:lang w:val="en-GB"/>
        </w:rPr>
      </w:pPr>
      <w:bookmarkStart w:id="3" w:name="_Hlk135125467"/>
      <w:r>
        <w:rPr>
          <w:sz w:val="20"/>
          <w:szCs w:val="20"/>
          <w:lang w:val="en-GB"/>
        </w:rPr>
        <w:t xml:space="preserve">The data subject shall have the right to obtain from the controller the erasure of personal data concerning him or her without undue delay and </w:t>
      </w:r>
      <w:bookmarkEnd w:id="3"/>
      <w:r>
        <w:rPr>
          <w:sz w:val="20"/>
          <w:szCs w:val="20"/>
          <w:lang w:val="en-GB"/>
        </w:rPr>
        <w:t>the controller shall have the obligation to erase personal data without undue delay where one of the following grounds applies:</w:t>
      </w:r>
    </w:p>
    <w:p w14:paraId="42ACF1C1" w14:textId="77777777" w:rsidR="00C75BC7" w:rsidRDefault="00C75BC7" w:rsidP="00C75BC7">
      <w:pPr>
        <w:pStyle w:val="NormlWeb"/>
        <w:spacing w:after="0"/>
        <w:ind w:left="360" w:firstLine="0"/>
        <w:rPr>
          <w:sz w:val="20"/>
          <w:szCs w:val="20"/>
          <w:lang w:val="en-GB"/>
        </w:rPr>
      </w:pPr>
      <w:r>
        <w:rPr>
          <w:sz w:val="20"/>
          <w:szCs w:val="20"/>
          <w:lang w:val="en-GB"/>
        </w:rPr>
        <w:t>(a)</w:t>
      </w:r>
      <w:r>
        <w:rPr>
          <w:color w:val="000000"/>
          <w:sz w:val="20"/>
          <w:szCs w:val="20"/>
          <w:lang w:val="en-GB"/>
        </w:rPr>
        <w:t xml:space="preserve"> the purpose of the processing has ceased; </w:t>
      </w:r>
    </w:p>
    <w:p w14:paraId="7FC34CA8" w14:textId="77777777" w:rsidR="00C75BC7" w:rsidRDefault="00C75BC7" w:rsidP="00C75BC7">
      <w:pPr>
        <w:pStyle w:val="NormlWeb"/>
        <w:spacing w:after="0"/>
        <w:ind w:left="360" w:firstLine="0"/>
        <w:rPr>
          <w:sz w:val="20"/>
          <w:szCs w:val="20"/>
          <w:lang w:val="en-GB"/>
        </w:rPr>
      </w:pPr>
      <w:r>
        <w:rPr>
          <w:sz w:val="20"/>
          <w:szCs w:val="20"/>
          <w:lang w:val="en-GB"/>
        </w:rPr>
        <w:t>(b) the data subject withdraws consent on which the processing is based, and where there is no other legal ground for the processing;</w:t>
      </w:r>
    </w:p>
    <w:p w14:paraId="0260B72E" w14:textId="77777777" w:rsidR="00C75BC7" w:rsidRDefault="00C75BC7" w:rsidP="00C75BC7">
      <w:pPr>
        <w:pStyle w:val="NormlWeb"/>
        <w:spacing w:after="0"/>
        <w:ind w:left="360" w:firstLine="0"/>
        <w:rPr>
          <w:sz w:val="20"/>
          <w:szCs w:val="20"/>
          <w:lang w:val="en-GB"/>
        </w:rPr>
      </w:pPr>
      <w:r>
        <w:rPr>
          <w:sz w:val="20"/>
          <w:szCs w:val="20"/>
          <w:lang w:val="en-GB"/>
        </w:rPr>
        <w:t>(c)</w:t>
      </w:r>
      <w:bookmarkStart w:id="4" w:name="_Hlk135125290"/>
      <w:r>
        <w:rPr>
          <w:sz w:val="20"/>
          <w:szCs w:val="20"/>
          <w:lang w:val="en-GB"/>
        </w:rPr>
        <w:t xml:space="preserve"> </w:t>
      </w:r>
      <w:r>
        <w:rPr>
          <w:color w:val="000000"/>
          <w:sz w:val="20"/>
          <w:szCs w:val="20"/>
          <w:lang w:val="en-GB"/>
        </w:rPr>
        <w:t>the</w:t>
      </w:r>
      <w:r>
        <w:rPr>
          <w:sz w:val="20"/>
          <w:szCs w:val="20"/>
          <w:lang w:val="en-GB"/>
        </w:rPr>
        <w:t xml:space="preserve"> data subject objects to the processing of personal data which </w:t>
      </w:r>
      <w:r>
        <w:rPr>
          <w:color w:val="000000"/>
          <w:sz w:val="20"/>
          <w:szCs w:val="20"/>
          <w:lang w:val="en-GB"/>
        </w:rPr>
        <w:t xml:space="preserve">is based on a legitimate interest pursued by the controller or by a third party or is necessary for the performance of a task carried out in the public interest or in the exercise of official authority vested in the controller, </w:t>
      </w:r>
      <w:r>
        <w:rPr>
          <w:sz w:val="20"/>
          <w:szCs w:val="20"/>
          <w:lang w:val="en-GB"/>
        </w:rPr>
        <w:t>and there are no overriding legitimate grounds for the processing</w:t>
      </w:r>
      <w:bookmarkEnd w:id="4"/>
      <w:r>
        <w:rPr>
          <w:sz w:val="20"/>
          <w:szCs w:val="20"/>
          <w:lang w:val="en-GB"/>
        </w:rPr>
        <w:t>;</w:t>
      </w:r>
    </w:p>
    <w:p w14:paraId="536013C9" w14:textId="77777777" w:rsidR="00C75BC7" w:rsidRDefault="00C75BC7" w:rsidP="00C75BC7">
      <w:pPr>
        <w:pStyle w:val="NormlWeb"/>
        <w:spacing w:after="0"/>
        <w:ind w:left="360" w:firstLine="0"/>
        <w:rPr>
          <w:sz w:val="20"/>
          <w:szCs w:val="20"/>
          <w:lang w:val="en-GB"/>
        </w:rPr>
      </w:pPr>
      <w:r>
        <w:rPr>
          <w:sz w:val="20"/>
          <w:szCs w:val="20"/>
          <w:lang w:val="en-GB"/>
        </w:rPr>
        <w:t xml:space="preserve">(d) </w:t>
      </w:r>
      <w:r>
        <w:rPr>
          <w:color w:val="000000"/>
          <w:sz w:val="20"/>
          <w:szCs w:val="20"/>
          <w:lang w:val="en-GB"/>
        </w:rPr>
        <w:t>the processing is unlawful</w:t>
      </w:r>
      <w:r>
        <w:rPr>
          <w:sz w:val="20"/>
          <w:szCs w:val="20"/>
          <w:lang w:val="en-GB"/>
        </w:rPr>
        <w:t xml:space="preserve">; </w:t>
      </w:r>
    </w:p>
    <w:p w14:paraId="27E3E914" w14:textId="77777777" w:rsidR="00C75BC7" w:rsidRDefault="00C75BC7" w:rsidP="00C75BC7">
      <w:pPr>
        <w:pStyle w:val="NormlWeb"/>
        <w:spacing w:after="0"/>
        <w:ind w:left="360" w:firstLine="0"/>
        <w:rPr>
          <w:sz w:val="20"/>
          <w:szCs w:val="20"/>
          <w:lang w:val="en-GB"/>
        </w:rPr>
      </w:pPr>
      <w:r>
        <w:rPr>
          <w:sz w:val="20"/>
          <w:szCs w:val="20"/>
          <w:lang w:val="en-GB"/>
        </w:rPr>
        <w:t xml:space="preserve">(e) the personal data have to be erased </w:t>
      </w:r>
      <w:r>
        <w:rPr>
          <w:color w:val="000000"/>
          <w:sz w:val="20"/>
          <w:szCs w:val="20"/>
          <w:lang w:val="en-GB"/>
        </w:rPr>
        <w:t xml:space="preserve">in order to comply </w:t>
      </w:r>
      <w:r>
        <w:rPr>
          <w:sz w:val="20"/>
          <w:szCs w:val="20"/>
          <w:lang w:val="en-GB"/>
        </w:rPr>
        <w:t xml:space="preserve">with a legal obligation in Union or Member State law to which the controller is subject; </w:t>
      </w:r>
    </w:p>
    <w:p w14:paraId="6D7173B0" w14:textId="77777777" w:rsidR="00C75BC7" w:rsidRDefault="00C75BC7" w:rsidP="00C75BC7">
      <w:pPr>
        <w:pStyle w:val="NormlWeb"/>
        <w:spacing w:after="0"/>
        <w:ind w:left="360" w:firstLine="0"/>
        <w:rPr>
          <w:sz w:val="20"/>
          <w:szCs w:val="20"/>
          <w:lang w:val="en-GB"/>
        </w:rPr>
      </w:pPr>
      <w:r>
        <w:rPr>
          <w:sz w:val="20"/>
          <w:szCs w:val="20"/>
          <w:lang w:val="en-GB"/>
        </w:rPr>
        <w:t>(f) the personal data have been collected in relation to information society services offered directly to children.</w:t>
      </w:r>
    </w:p>
    <w:p w14:paraId="34701575" w14:textId="77777777" w:rsidR="00C75BC7" w:rsidRDefault="00C75BC7" w:rsidP="00C75BC7">
      <w:pPr>
        <w:pStyle w:val="NormlWeb"/>
        <w:spacing w:after="0"/>
        <w:ind w:left="360" w:firstLine="0"/>
        <w:rPr>
          <w:sz w:val="20"/>
          <w:szCs w:val="20"/>
          <w:lang w:val="en-GB"/>
        </w:rPr>
      </w:pPr>
    </w:p>
    <w:p w14:paraId="4AF40058" w14:textId="77777777" w:rsidR="00C75BC7" w:rsidRDefault="00C75BC7" w:rsidP="00C75BC7">
      <w:pPr>
        <w:pStyle w:val="Default"/>
        <w:numPr>
          <w:ilvl w:val="0"/>
          <w:numId w:val="18"/>
        </w:numPr>
        <w:ind w:left="284" w:hanging="284"/>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Right to restriction of processing (See Article 18 of GDPR for more information)</w:t>
      </w:r>
    </w:p>
    <w:p w14:paraId="0DBE1DD1" w14:textId="77777777" w:rsidR="00C75BC7" w:rsidRDefault="00C75BC7" w:rsidP="00C75BC7">
      <w:pPr>
        <w:pStyle w:val="NormlWeb"/>
        <w:spacing w:after="0"/>
        <w:ind w:left="284" w:firstLine="0"/>
        <w:rPr>
          <w:sz w:val="20"/>
          <w:szCs w:val="20"/>
          <w:lang w:val="en-GB"/>
        </w:rPr>
      </w:pPr>
      <w:r>
        <w:rPr>
          <w:sz w:val="20"/>
          <w:szCs w:val="20"/>
          <w:lang w:val="en-GB"/>
        </w:rPr>
        <w:t xml:space="preserve">The data subject shall have the right to obtain from the controller restriction of processing where one of the following applies: </w:t>
      </w:r>
    </w:p>
    <w:p w14:paraId="518A9957" w14:textId="77777777" w:rsidR="00C75BC7" w:rsidRDefault="00C75BC7" w:rsidP="00C75BC7">
      <w:pPr>
        <w:pStyle w:val="NormlWeb"/>
        <w:spacing w:after="0"/>
        <w:ind w:left="360" w:firstLine="0"/>
        <w:rPr>
          <w:sz w:val="20"/>
          <w:szCs w:val="20"/>
          <w:lang w:val="en-GB"/>
        </w:rPr>
      </w:pPr>
      <w:r>
        <w:rPr>
          <w:sz w:val="20"/>
          <w:szCs w:val="20"/>
          <w:lang w:val="en-GB"/>
        </w:rPr>
        <w:t xml:space="preserve">(a) </w:t>
      </w:r>
      <w:r>
        <w:rPr>
          <w:color w:val="000000"/>
          <w:sz w:val="20"/>
          <w:szCs w:val="20"/>
          <w:lang w:val="en-GB"/>
        </w:rPr>
        <w:t>the data subject contests the accuracy of the personal data</w:t>
      </w:r>
      <w:r>
        <w:rPr>
          <w:sz w:val="20"/>
          <w:szCs w:val="20"/>
          <w:lang w:val="en-GB"/>
        </w:rPr>
        <w:t xml:space="preserve">; </w:t>
      </w:r>
    </w:p>
    <w:p w14:paraId="4D298435" w14:textId="77777777" w:rsidR="00C75BC7" w:rsidRDefault="00C75BC7" w:rsidP="00C75BC7">
      <w:pPr>
        <w:pStyle w:val="NormlWeb"/>
        <w:spacing w:after="0"/>
        <w:ind w:left="360" w:firstLine="0"/>
        <w:rPr>
          <w:sz w:val="20"/>
          <w:szCs w:val="20"/>
          <w:lang w:val="en-GB"/>
        </w:rPr>
      </w:pPr>
      <w:r>
        <w:rPr>
          <w:sz w:val="20"/>
          <w:szCs w:val="20"/>
          <w:lang w:val="en-GB"/>
        </w:rPr>
        <w:t xml:space="preserve">(b) the processing is unlawful and the data subject opposes the erasure of the personal data; </w:t>
      </w:r>
    </w:p>
    <w:p w14:paraId="4CC1CAC8" w14:textId="77777777" w:rsidR="00C75BC7" w:rsidRDefault="00C75BC7" w:rsidP="00C75BC7">
      <w:pPr>
        <w:pStyle w:val="NormlWeb"/>
        <w:spacing w:after="0"/>
        <w:ind w:left="360" w:firstLine="0"/>
        <w:rPr>
          <w:sz w:val="20"/>
          <w:szCs w:val="20"/>
          <w:lang w:val="en-GB"/>
        </w:rPr>
      </w:pPr>
      <w:r>
        <w:rPr>
          <w:sz w:val="20"/>
          <w:szCs w:val="20"/>
          <w:lang w:val="en-GB"/>
        </w:rPr>
        <w:t xml:space="preserve">(c) the controller no longer needs the personal data for the purposes of the processing, but they are required by the data subject for the establishment, exercise or defence of legal claims; </w:t>
      </w:r>
    </w:p>
    <w:p w14:paraId="418D3937" w14:textId="77777777" w:rsidR="00C75BC7" w:rsidRDefault="00C75BC7" w:rsidP="00C75BC7">
      <w:pPr>
        <w:pStyle w:val="NormlWeb"/>
        <w:spacing w:after="0"/>
        <w:ind w:left="360" w:firstLine="0"/>
        <w:rPr>
          <w:sz w:val="20"/>
          <w:szCs w:val="20"/>
          <w:lang w:val="en-GB"/>
        </w:rPr>
      </w:pPr>
      <w:r>
        <w:rPr>
          <w:sz w:val="20"/>
          <w:szCs w:val="20"/>
          <w:lang w:val="en-GB"/>
        </w:rPr>
        <w:t xml:space="preserve">(d) the processing is based on legitimate interest </w:t>
      </w:r>
      <w:bookmarkStart w:id="5" w:name="_Hlk135130798"/>
      <w:r>
        <w:rPr>
          <w:sz w:val="20"/>
          <w:szCs w:val="20"/>
          <w:lang w:val="en-GB"/>
        </w:rPr>
        <w:t xml:space="preserve">pursued by the controller or by a third party </w:t>
      </w:r>
      <w:bookmarkEnd w:id="5"/>
      <w:r>
        <w:rPr>
          <w:sz w:val="20"/>
          <w:szCs w:val="20"/>
          <w:lang w:val="en-GB"/>
        </w:rPr>
        <w:t>or is necessary for the performance of a task carried out in the public interest or in the exercise of official authority vested in the controller, and the data subject objects to the processing.</w:t>
      </w:r>
    </w:p>
    <w:p w14:paraId="61D8D5A9" w14:textId="77777777" w:rsidR="00C75BC7" w:rsidRDefault="00C75BC7" w:rsidP="00C75BC7">
      <w:pPr>
        <w:pStyle w:val="NormlWeb"/>
        <w:spacing w:after="0"/>
        <w:ind w:left="284" w:firstLine="0"/>
        <w:rPr>
          <w:sz w:val="20"/>
          <w:szCs w:val="20"/>
          <w:lang w:val="en-GB"/>
        </w:rPr>
      </w:pPr>
      <w:r>
        <w:rPr>
          <w:color w:val="000000"/>
          <w:sz w:val="20"/>
          <w:szCs w:val="20"/>
          <w:lang w:val="en-GB"/>
        </w:rPr>
        <w:t xml:space="preserve">In this case, the controller only stores the data, with the exceptions set out in the GDPR. </w:t>
      </w:r>
    </w:p>
    <w:p w14:paraId="568996B3" w14:textId="77777777" w:rsidR="00C75BC7" w:rsidRDefault="00C75BC7" w:rsidP="00C75BC7">
      <w:pPr>
        <w:jc w:val="both"/>
        <w:rPr>
          <w:rFonts w:ascii="Times New Roman" w:hAnsi="Times New Roman" w:cs="Times New Roman"/>
          <w:color w:val="000000"/>
          <w:lang w:val="en-GB"/>
        </w:rPr>
      </w:pPr>
    </w:p>
    <w:p w14:paraId="776736DA" w14:textId="77777777" w:rsidR="00C75BC7" w:rsidRDefault="00C75BC7" w:rsidP="00C75BC7">
      <w:pPr>
        <w:pStyle w:val="Default"/>
        <w:numPr>
          <w:ilvl w:val="0"/>
          <w:numId w:val="18"/>
        </w:numPr>
        <w:ind w:left="284" w:hanging="284"/>
        <w:jc w:val="both"/>
        <w:rPr>
          <w:rFonts w:ascii="Times New Roman" w:eastAsia="Calibri" w:hAnsi="Times New Roman" w:cs="Times New Roman"/>
          <w:sz w:val="20"/>
          <w:szCs w:val="20"/>
          <w:u w:val="single"/>
          <w:lang w:val="en-GB"/>
        </w:rPr>
      </w:pPr>
      <w:r>
        <w:rPr>
          <w:rFonts w:ascii="Times New Roman" w:hAnsi="Times New Roman" w:cs="Times New Roman"/>
          <w:sz w:val="20"/>
          <w:szCs w:val="20"/>
          <w:u w:val="single"/>
          <w:lang w:val="en-GB"/>
        </w:rPr>
        <w:t>Notification obligation regarding rectification or erasure of personal data or restriction of processing (Article 19 of GDPR)</w:t>
      </w:r>
    </w:p>
    <w:p w14:paraId="4DB043A1" w14:textId="77777777" w:rsidR="00C75BC7" w:rsidRDefault="00C75BC7" w:rsidP="00C75BC7">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controller shall communicate any rectification or erasure of personal data or restriction of processing carried out to each recipient to whom the personal data have been disclosed, unless this proves impossible or involves disproportionate effort. The controller shall inform the data subject about those recipients if the data subject requests it. </w:t>
      </w:r>
    </w:p>
    <w:p w14:paraId="7E1F49D5" w14:textId="77777777" w:rsidR="00C75BC7" w:rsidRDefault="00C75BC7" w:rsidP="00C75BC7">
      <w:pPr>
        <w:pStyle w:val="Default"/>
        <w:ind w:left="284"/>
        <w:jc w:val="both"/>
        <w:rPr>
          <w:rFonts w:ascii="Times New Roman" w:hAnsi="Times New Roman" w:cs="Times New Roman"/>
          <w:sz w:val="20"/>
          <w:szCs w:val="20"/>
          <w:lang w:val="en-GB"/>
        </w:rPr>
      </w:pPr>
    </w:p>
    <w:p w14:paraId="11606220" w14:textId="77777777" w:rsidR="00C75BC7" w:rsidRDefault="00C75BC7" w:rsidP="00C75BC7">
      <w:pPr>
        <w:pStyle w:val="Default"/>
        <w:numPr>
          <w:ilvl w:val="0"/>
          <w:numId w:val="18"/>
        </w:numPr>
        <w:ind w:left="284" w:hanging="284"/>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 xml:space="preserve">Right to data portability (See Article 20 of GDPR for more information) </w:t>
      </w:r>
    </w:p>
    <w:p w14:paraId="39A10EE9" w14:textId="77777777" w:rsidR="00C75BC7" w:rsidRDefault="00C75BC7" w:rsidP="00C75BC7">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data subject shall have the right to receive the personal data concerning him or her, which he or she has provided to a controller, in a structured, commonly used and machine-readable format and has the right to transmit those data to another controller without hindrance from the controller to which the personal data have been provided, where: </w:t>
      </w:r>
    </w:p>
    <w:p w14:paraId="72C5DDB4" w14:textId="77777777" w:rsidR="00C75BC7" w:rsidRDefault="00C75BC7" w:rsidP="00C75BC7">
      <w:pPr>
        <w:pStyle w:val="NormlWeb"/>
        <w:spacing w:after="0"/>
        <w:ind w:left="360" w:firstLine="0"/>
        <w:rPr>
          <w:sz w:val="20"/>
          <w:szCs w:val="20"/>
          <w:lang w:val="en-GB"/>
        </w:rPr>
      </w:pPr>
      <w:r>
        <w:rPr>
          <w:sz w:val="20"/>
          <w:szCs w:val="20"/>
          <w:lang w:val="en-GB"/>
        </w:rPr>
        <w:t>(a) the processing is based on consent or on a contract; and</w:t>
      </w:r>
    </w:p>
    <w:p w14:paraId="2BD73329" w14:textId="77777777" w:rsidR="00C75BC7" w:rsidRDefault="00C75BC7" w:rsidP="00C75BC7">
      <w:pPr>
        <w:pStyle w:val="NormlWeb"/>
        <w:spacing w:after="0"/>
        <w:ind w:left="360" w:firstLine="0"/>
        <w:rPr>
          <w:sz w:val="20"/>
          <w:szCs w:val="20"/>
          <w:lang w:val="en-GB"/>
        </w:rPr>
      </w:pPr>
      <w:r>
        <w:rPr>
          <w:sz w:val="20"/>
          <w:szCs w:val="20"/>
          <w:lang w:val="en-GB"/>
        </w:rPr>
        <w:t>(b) the processing is carried out by automated means.</w:t>
      </w:r>
    </w:p>
    <w:p w14:paraId="79D26D9A" w14:textId="77777777" w:rsidR="00C75BC7" w:rsidRDefault="00C75BC7" w:rsidP="00C75BC7">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exercising the right to data portability, the data subject shall have the right to have the personal data transmitted directly from one controller to another, where technically feasible. </w:t>
      </w:r>
    </w:p>
    <w:p w14:paraId="18C3B89D" w14:textId="77777777" w:rsidR="00C75BC7" w:rsidRDefault="00C75BC7" w:rsidP="00C75BC7">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exercise of this right shall be without prejudice to the right to be erasure. </w:t>
      </w:r>
    </w:p>
    <w:p w14:paraId="278E28B1" w14:textId="77777777" w:rsidR="00C75BC7" w:rsidRDefault="00C75BC7" w:rsidP="00C75BC7">
      <w:pPr>
        <w:shd w:val="clear" w:color="auto" w:fill="FFFFFF"/>
        <w:ind w:left="284"/>
        <w:jc w:val="both"/>
        <w:rPr>
          <w:rFonts w:ascii="Times New Roman" w:hAnsi="Times New Roman" w:cs="Times New Roman"/>
          <w:color w:val="000000"/>
          <w:lang w:val="en-GB"/>
        </w:rPr>
      </w:pPr>
      <w:r>
        <w:rPr>
          <w:rFonts w:ascii="Times New Roman" w:hAnsi="Times New Roman" w:cs="Times New Roman"/>
          <w:color w:val="000000"/>
          <w:lang w:val="en-GB"/>
        </w:rPr>
        <w:lastRenderedPageBreak/>
        <w:t>The right to data portability shall not apply to processing necessary for the performance of a task carried out in the public interest or in the exercise of official authority vested in the controller.</w:t>
      </w:r>
    </w:p>
    <w:p w14:paraId="13BBD6FC" w14:textId="77777777" w:rsidR="00C75BC7" w:rsidRDefault="00C75BC7" w:rsidP="00C75BC7">
      <w:pPr>
        <w:pStyle w:val="Default"/>
        <w:ind w:left="360"/>
        <w:jc w:val="both"/>
        <w:rPr>
          <w:rFonts w:ascii="Times New Roman" w:hAnsi="Times New Roman" w:cs="Times New Roman"/>
          <w:sz w:val="20"/>
          <w:szCs w:val="20"/>
          <w:u w:val="single"/>
          <w:lang w:val="en-GB"/>
        </w:rPr>
      </w:pPr>
    </w:p>
    <w:p w14:paraId="28333C5E" w14:textId="77777777" w:rsidR="00C75BC7" w:rsidRDefault="00C75BC7" w:rsidP="00C75BC7">
      <w:pPr>
        <w:pStyle w:val="Default"/>
        <w:numPr>
          <w:ilvl w:val="0"/>
          <w:numId w:val="18"/>
        </w:numPr>
        <w:ind w:left="284" w:hanging="284"/>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 xml:space="preserve">Right to object (See Article 21 of GDPR for more information) </w:t>
      </w:r>
    </w:p>
    <w:p w14:paraId="509FAC2D" w14:textId="77777777" w:rsidR="00C75BC7" w:rsidRDefault="00C75BC7" w:rsidP="00C75BC7">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data subject shall have the right to object, on grounds relating to his or her particular situation, at any time to processing of personal data concerning him or her which is based on legitimate interest </w:t>
      </w:r>
      <w:bookmarkStart w:id="6" w:name="_Hlk135126341"/>
      <w:r>
        <w:rPr>
          <w:rFonts w:ascii="Times New Roman" w:hAnsi="Times New Roman" w:cs="Times New Roman"/>
          <w:sz w:val="20"/>
          <w:szCs w:val="20"/>
          <w:lang w:val="en-GB"/>
        </w:rPr>
        <w:t>pursued by the controller or by a third party</w:t>
      </w:r>
      <w:bookmarkEnd w:id="6"/>
      <w:r>
        <w:rPr>
          <w:rFonts w:ascii="Times New Roman" w:hAnsi="Times New Roman" w:cs="Times New Roman"/>
          <w:sz w:val="20"/>
          <w:szCs w:val="20"/>
          <w:lang w:val="en-GB"/>
        </w:rPr>
        <w:t xml:space="preserve"> or </w:t>
      </w:r>
      <w:r>
        <w:rPr>
          <w:rFonts w:ascii="Times New Roman" w:hAnsi="Times New Roman" w:cs="Times New Roman"/>
          <w:sz w:val="20"/>
          <w:szCs w:val="20"/>
          <w:shd w:val="clear" w:color="auto" w:fill="FFFFFF"/>
          <w:lang w:val="en-GB"/>
        </w:rPr>
        <w:t xml:space="preserve">if the processing is necessary for </w:t>
      </w:r>
      <w:r>
        <w:rPr>
          <w:rFonts w:ascii="Times New Roman" w:hAnsi="Times New Roman" w:cs="Times New Roman"/>
          <w:sz w:val="20"/>
          <w:szCs w:val="20"/>
          <w:lang w:val="en-GB"/>
        </w:rPr>
        <w:t>the performance of a task carried out in the public interest or in the exercise of official authority vested in the controller, including profiling</w:t>
      </w:r>
      <w:r>
        <w:rPr>
          <w:rStyle w:val="Lbjegyzet-hivatkozs"/>
          <w:rFonts w:ascii="Times New Roman" w:hAnsi="Times New Roman" w:cs="Times New Roman"/>
          <w:sz w:val="20"/>
          <w:szCs w:val="20"/>
          <w:lang w:val="en-GB"/>
        </w:rPr>
        <w:footnoteReference w:id="3"/>
      </w:r>
      <w:r>
        <w:rPr>
          <w:rFonts w:ascii="Times New Roman" w:hAnsi="Times New Roman" w:cs="Times New Roman"/>
          <w:sz w:val="20"/>
          <w:szCs w:val="20"/>
          <w:lang w:val="en-GB"/>
        </w:rPr>
        <w:t xml:space="preserve">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p w14:paraId="189D25DF" w14:textId="77777777" w:rsidR="00C75BC7" w:rsidRDefault="00C75BC7" w:rsidP="00C75BC7">
      <w:pPr>
        <w:pStyle w:val="Default"/>
        <w:ind w:left="284"/>
        <w:jc w:val="both"/>
        <w:rPr>
          <w:rFonts w:ascii="Times New Roman" w:hAnsi="Times New Roman" w:cs="Times New Roman"/>
          <w:sz w:val="20"/>
          <w:szCs w:val="20"/>
          <w:lang w:val="en-GB"/>
        </w:rPr>
      </w:pPr>
    </w:p>
    <w:p w14:paraId="5FC2A896" w14:textId="77777777" w:rsidR="00C75BC7" w:rsidRDefault="00C75BC7" w:rsidP="00C75BC7">
      <w:pPr>
        <w:pStyle w:val="Default"/>
        <w:numPr>
          <w:ilvl w:val="0"/>
          <w:numId w:val="18"/>
        </w:numPr>
        <w:ind w:left="284" w:hanging="284"/>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Automated individual decision-making, including profiling (See Article 22 of GDPR for more information)</w:t>
      </w:r>
    </w:p>
    <w:p w14:paraId="49CA74C2" w14:textId="77777777" w:rsidR="00C75BC7" w:rsidRDefault="00C75BC7" w:rsidP="00C75BC7">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The data subject shall have the right not to be subject to a decision based solely on automated processing, including profiling, which produces legal effects concerning him or her or similarly significantly affects him or her.</w:t>
      </w:r>
    </w:p>
    <w:p w14:paraId="76EE1063" w14:textId="77777777" w:rsidR="00C75BC7" w:rsidRDefault="00C75BC7" w:rsidP="00C75BC7">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This provision shall not apply if the decision: </w:t>
      </w:r>
    </w:p>
    <w:p w14:paraId="25F7A4F8" w14:textId="77777777" w:rsidR="00C75BC7" w:rsidRDefault="00C75BC7" w:rsidP="00C75BC7">
      <w:pPr>
        <w:pStyle w:val="NormlWeb"/>
        <w:spacing w:after="0"/>
        <w:ind w:left="360" w:firstLine="0"/>
        <w:rPr>
          <w:sz w:val="20"/>
          <w:szCs w:val="20"/>
          <w:lang w:val="en-GB"/>
        </w:rPr>
      </w:pPr>
      <w:r>
        <w:rPr>
          <w:sz w:val="20"/>
          <w:szCs w:val="20"/>
          <w:lang w:val="en-GB"/>
        </w:rPr>
        <w:t xml:space="preserve">(a) is necessary for entering into, or performance of, a contract between the data subject and a data controller; </w:t>
      </w:r>
    </w:p>
    <w:p w14:paraId="28809370" w14:textId="77777777" w:rsidR="00C75BC7" w:rsidRDefault="00C75BC7" w:rsidP="00C75BC7">
      <w:pPr>
        <w:pStyle w:val="NormlWeb"/>
        <w:spacing w:after="0"/>
        <w:ind w:left="360" w:firstLine="0"/>
        <w:rPr>
          <w:sz w:val="20"/>
          <w:szCs w:val="20"/>
          <w:lang w:val="en-GB"/>
        </w:rPr>
      </w:pPr>
      <w:r>
        <w:rPr>
          <w:sz w:val="20"/>
          <w:szCs w:val="20"/>
          <w:lang w:val="en-GB"/>
        </w:rPr>
        <w:t xml:space="preserve">(b) is authorised by Union or Member State law to which the controller is subject and which also lays down suitable measures to safeguard the data subject's rights and freedoms and legitimate interests; or </w:t>
      </w:r>
    </w:p>
    <w:p w14:paraId="67A50541" w14:textId="77777777" w:rsidR="00C75BC7" w:rsidRDefault="00C75BC7" w:rsidP="00C75BC7">
      <w:pPr>
        <w:pStyle w:val="NormlWeb"/>
        <w:spacing w:after="0"/>
        <w:ind w:left="360" w:firstLine="0"/>
        <w:rPr>
          <w:sz w:val="20"/>
          <w:szCs w:val="20"/>
          <w:lang w:val="en-GB"/>
        </w:rPr>
      </w:pPr>
      <w:r>
        <w:rPr>
          <w:sz w:val="20"/>
          <w:szCs w:val="20"/>
          <w:lang w:val="en-GB"/>
        </w:rPr>
        <w:t xml:space="preserve">(c) is based on the data subject's explicit consent. </w:t>
      </w:r>
    </w:p>
    <w:p w14:paraId="40C77916" w14:textId="77777777" w:rsidR="00C75BC7" w:rsidRDefault="00C75BC7" w:rsidP="00C75BC7">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this case, the data controller shall implement suitable measures to safeguard the data subject's rights and freedoms and legitimate interests, at least the right to obtain human intervention on the part of the controller, to express his or her point of view and to contest the decision. </w:t>
      </w:r>
    </w:p>
    <w:p w14:paraId="3F7D1F1A" w14:textId="77777777" w:rsidR="00C75BC7" w:rsidRDefault="00C75BC7" w:rsidP="00C75BC7">
      <w:pPr>
        <w:pStyle w:val="NormlWeb"/>
        <w:spacing w:after="0"/>
        <w:rPr>
          <w:sz w:val="20"/>
          <w:szCs w:val="20"/>
          <w:lang w:val="en-GB"/>
        </w:rPr>
      </w:pPr>
    </w:p>
    <w:p w14:paraId="3E1F07AE" w14:textId="77777777" w:rsidR="00C75BC7" w:rsidRDefault="00C75BC7" w:rsidP="00C75BC7">
      <w:pPr>
        <w:pStyle w:val="Default"/>
        <w:numPr>
          <w:ilvl w:val="0"/>
          <w:numId w:val="18"/>
        </w:numPr>
        <w:ind w:left="284" w:hanging="284"/>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The right to legal remedy – alternative possibilities</w:t>
      </w:r>
    </w:p>
    <w:p w14:paraId="477672E1" w14:textId="77777777" w:rsidR="00C75BC7" w:rsidRDefault="00C75BC7" w:rsidP="00C75BC7">
      <w:pPr>
        <w:ind w:left="284"/>
        <w:jc w:val="both"/>
        <w:rPr>
          <w:rFonts w:ascii="Times New Roman" w:eastAsia="Times New Roman" w:hAnsi="Times New Roman" w:cs="Times New Roman"/>
          <w:vanish/>
          <w:color w:val="000000"/>
          <w:lang w:val="en-GB"/>
        </w:rPr>
      </w:pPr>
    </w:p>
    <w:p w14:paraId="26220552" w14:textId="77777777" w:rsidR="00C75BC7" w:rsidRDefault="00C75BC7" w:rsidP="00C75BC7">
      <w:pPr>
        <w:pStyle w:val="NormlWeb"/>
        <w:spacing w:after="0"/>
        <w:ind w:firstLine="0"/>
        <w:rPr>
          <w:rFonts w:eastAsiaTheme="minorHAnsi"/>
          <w:sz w:val="20"/>
          <w:szCs w:val="20"/>
          <w:u w:val="single"/>
          <w:lang w:val="en-GB" w:eastAsia="en-US"/>
        </w:rPr>
      </w:pPr>
      <w:r>
        <w:rPr>
          <w:rFonts w:eastAsiaTheme="minorHAnsi"/>
          <w:sz w:val="20"/>
          <w:szCs w:val="20"/>
          <w:lang w:val="en-GB" w:eastAsia="en-US"/>
        </w:rPr>
        <w:t>10.1.</w:t>
      </w:r>
      <w:r>
        <w:rPr>
          <w:rFonts w:eastAsiaTheme="minorHAnsi"/>
          <w:sz w:val="20"/>
          <w:szCs w:val="20"/>
          <w:u w:val="single"/>
          <w:lang w:val="en-GB" w:eastAsia="en-US"/>
        </w:rPr>
        <w:t xml:space="preserve"> Data protection officer (See Article 12 of GDPR and Article 38-39 of GDPR for more information)</w:t>
      </w:r>
    </w:p>
    <w:p w14:paraId="0232DDA1" w14:textId="77777777" w:rsidR="00C75BC7" w:rsidRDefault="00C75BC7" w:rsidP="00C75BC7">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Data subjects may contact the data protection officer with regard to all issues related to processing of their personal data and to the exercise of their rights under GDPR (Article 38(4) of GDPR). </w:t>
      </w:r>
    </w:p>
    <w:p w14:paraId="746D1DDC" w14:textId="77777777" w:rsidR="00C75BC7" w:rsidRDefault="00C75BC7" w:rsidP="00C75BC7">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If the controller does not take action on the request of the data subject, the controller shall inform the data subject without delay and at the latest within one month of receipt of the request of the reasons for not taking action and on the possibility of lodging a complaint with a supervisory authority and seeking a judicial remedy (Article 12(4) of GDPR)</w:t>
      </w:r>
    </w:p>
    <w:p w14:paraId="191F7FDB" w14:textId="77777777" w:rsidR="00C75BC7" w:rsidRDefault="00C75BC7" w:rsidP="00C75BC7">
      <w:pPr>
        <w:ind w:left="284"/>
        <w:jc w:val="both"/>
        <w:rPr>
          <w:rFonts w:ascii="Times New Roman" w:hAnsi="Times New Roman" w:cs="Times New Roman"/>
          <w:lang w:val="en-GB"/>
        </w:rPr>
      </w:pPr>
    </w:p>
    <w:p w14:paraId="6878B392" w14:textId="77777777" w:rsidR="00C75BC7" w:rsidRDefault="00C75BC7" w:rsidP="00C75BC7">
      <w:pPr>
        <w:pStyle w:val="NormlWeb"/>
        <w:spacing w:after="0"/>
        <w:ind w:firstLine="0"/>
        <w:rPr>
          <w:sz w:val="20"/>
          <w:szCs w:val="20"/>
          <w:u w:val="single"/>
          <w:lang w:val="en-GB"/>
        </w:rPr>
      </w:pPr>
      <w:r>
        <w:rPr>
          <w:sz w:val="20"/>
          <w:szCs w:val="20"/>
          <w:lang w:val="en-GB"/>
        </w:rPr>
        <w:t xml:space="preserve">10.2. </w:t>
      </w:r>
      <w:r>
        <w:rPr>
          <w:sz w:val="20"/>
          <w:szCs w:val="20"/>
          <w:u w:val="single"/>
          <w:lang w:val="en-GB"/>
        </w:rPr>
        <w:t xml:space="preserve">Procedures of the </w:t>
      </w:r>
      <w:r>
        <w:rPr>
          <w:bCs/>
          <w:iCs/>
          <w:sz w:val="20"/>
          <w:szCs w:val="20"/>
          <w:u w:val="single"/>
          <w:lang w:val="en-GB"/>
        </w:rPr>
        <w:t>National Authority for Data Protection and Freedom of Information (</w:t>
      </w:r>
      <w:r>
        <w:rPr>
          <w:sz w:val="20"/>
          <w:szCs w:val="20"/>
          <w:u w:val="single"/>
          <w:lang w:val="en-GB"/>
        </w:rPr>
        <w:t>Articles 57-58 and 77 of GDPR;</w:t>
      </w:r>
      <w:r>
        <w:rPr>
          <w:bCs/>
          <w:iCs/>
          <w:sz w:val="20"/>
          <w:szCs w:val="20"/>
          <w:u w:val="single"/>
          <w:lang w:val="en-GB"/>
        </w:rPr>
        <w:t xml:space="preserve"> Sections 51/A (1), 52-54, 55 (1)-(2), 56-58, and 60-61 of</w:t>
      </w:r>
      <w:r>
        <w:rPr>
          <w:sz w:val="20"/>
          <w:szCs w:val="20"/>
          <w:u w:val="single"/>
          <w:lang w:val="en-GB"/>
        </w:rPr>
        <w:t xml:space="preserve"> Privacy Act</w:t>
      </w:r>
      <w:r>
        <w:rPr>
          <w:rStyle w:val="Lbjegyzet-hivatkozs"/>
          <w:sz w:val="20"/>
          <w:szCs w:val="20"/>
          <w:lang w:val="en-GB"/>
        </w:rPr>
        <w:footnoteReference w:id="4"/>
      </w:r>
      <w:r>
        <w:rPr>
          <w:sz w:val="20"/>
          <w:szCs w:val="20"/>
          <w:u w:val="single"/>
          <w:lang w:val="en-GB"/>
        </w:rPr>
        <w:t xml:space="preserve">) </w:t>
      </w:r>
    </w:p>
    <w:p w14:paraId="798DDF06" w14:textId="77777777" w:rsidR="00C75BC7" w:rsidRDefault="00C75BC7" w:rsidP="00C75BC7">
      <w:pPr>
        <w:pStyle w:val="Default"/>
        <w:ind w:left="284"/>
        <w:jc w:val="both"/>
        <w:rPr>
          <w:rFonts w:ascii="Times New Roman" w:hAnsi="Times New Roman" w:cs="Times New Roman"/>
          <w:color w:val="auto"/>
          <w:sz w:val="20"/>
          <w:szCs w:val="20"/>
          <w:lang w:val="en-GB"/>
        </w:rPr>
      </w:pPr>
      <w:r>
        <w:rPr>
          <w:rFonts w:ascii="Times New Roman" w:hAnsi="Times New Roman" w:cs="Times New Roman"/>
          <w:color w:val="auto"/>
          <w:sz w:val="20"/>
          <w:szCs w:val="20"/>
          <w:lang w:val="en-GB"/>
        </w:rPr>
        <w:t xml:space="preserve">Anyone (i.e. not only the data subject) may lodge a complaint with the National Authority for Data Protection and Freedom of Information (hereinafter the Authority), in order to initiate an investigation on the grounds that a personal data breach has occurred or is imminent. </w:t>
      </w:r>
    </w:p>
    <w:p w14:paraId="52B1D41A" w14:textId="77777777" w:rsidR="00C75BC7" w:rsidRDefault="00C75BC7" w:rsidP="00C75BC7">
      <w:pPr>
        <w:pStyle w:val="Default"/>
        <w:ind w:left="284"/>
        <w:jc w:val="both"/>
        <w:rPr>
          <w:rFonts w:ascii="Times New Roman" w:hAnsi="Times New Roman" w:cs="Times New Roman"/>
          <w:color w:val="auto"/>
          <w:sz w:val="20"/>
          <w:szCs w:val="20"/>
          <w:lang w:val="en-GB"/>
        </w:rPr>
      </w:pPr>
      <w:r>
        <w:rPr>
          <w:rFonts w:ascii="Times New Roman" w:hAnsi="Times New Roman" w:cs="Times New Roman"/>
          <w:color w:val="auto"/>
          <w:sz w:val="20"/>
          <w:szCs w:val="20"/>
          <w:lang w:val="en-GB"/>
        </w:rPr>
        <w:t>It is important that the notification is not anonymous, otherwise the Authority may reject the notification without any substantive investigation. Further grounds for refusal are set out in Section 53 of Act CXII of 2011 on the Right to Informational Self-Determination and Freedom of Information (Privacy Act).</w:t>
      </w:r>
    </w:p>
    <w:p w14:paraId="0B22CB15" w14:textId="77777777" w:rsidR="00C75BC7" w:rsidRDefault="00C75BC7" w:rsidP="00C75BC7">
      <w:pPr>
        <w:pStyle w:val="Default"/>
        <w:ind w:left="284"/>
        <w:jc w:val="both"/>
        <w:rPr>
          <w:rFonts w:ascii="Times New Roman" w:hAnsi="Times New Roman" w:cs="Times New Roman"/>
          <w:color w:val="auto"/>
          <w:sz w:val="20"/>
          <w:szCs w:val="20"/>
          <w:lang w:val="en-GB"/>
        </w:rPr>
      </w:pPr>
      <w:r>
        <w:rPr>
          <w:rFonts w:ascii="Times New Roman" w:hAnsi="Times New Roman" w:cs="Times New Roman"/>
          <w:color w:val="auto"/>
          <w:sz w:val="20"/>
          <w:szCs w:val="20"/>
          <w:lang w:val="en-GB"/>
        </w:rPr>
        <w:t>The Authority's investigation is free of charge and the costs of the investigation are advanced and borne by the Authority. The detailed rules for the conduct of the procedure are laid down in Sections 54, 55 (1) to (2) and 56 to 58 of the Privacy Act.</w:t>
      </w:r>
    </w:p>
    <w:p w14:paraId="50D58BBE" w14:textId="77777777" w:rsidR="00C75BC7" w:rsidRDefault="00C75BC7" w:rsidP="00C75BC7">
      <w:pPr>
        <w:pStyle w:val="Default"/>
        <w:ind w:left="284"/>
        <w:jc w:val="both"/>
        <w:rPr>
          <w:rFonts w:ascii="Times New Roman" w:hAnsi="Times New Roman" w:cs="Times New Roman"/>
          <w:color w:val="auto"/>
          <w:sz w:val="20"/>
          <w:szCs w:val="20"/>
          <w:lang w:val="en-GB"/>
        </w:rPr>
      </w:pPr>
      <w:r>
        <w:rPr>
          <w:rFonts w:ascii="Times New Roman" w:hAnsi="Times New Roman" w:cs="Times New Roman"/>
          <w:color w:val="auto"/>
          <w:sz w:val="20"/>
          <w:szCs w:val="20"/>
          <w:lang w:val="en-GB"/>
        </w:rPr>
        <w:t>To ensure that the right to the protection of personal data is enforced, the Authority shall commence an authority procedure for data protection at the application of the data subject in line with Sections 60-61 of Privacy Act.</w:t>
      </w:r>
    </w:p>
    <w:p w14:paraId="2B5ECAD2" w14:textId="77777777" w:rsidR="00C75BC7" w:rsidRDefault="00C75BC7" w:rsidP="00C75BC7">
      <w:pPr>
        <w:pStyle w:val="NormlWeb"/>
        <w:spacing w:after="0"/>
        <w:rPr>
          <w:sz w:val="20"/>
          <w:szCs w:val="20"/>
          <w:lang w:val="en-GB"/>
        </w:rPr>
      </w:pPr>
    </w:p>
    <w:p w14:paraId="6E97A91C" w14:textId="77777777" w:rsidR="00C75BC7" w:rsidRDefault="00C75BC7" w:rsidP="00C75BC7">
      <w:pPr>
        <w:pStyle w:val="NormlWeb"/>
        <w:spacing w:after="0"/>
        <w:ind w:firstLine="0"/>
        <w:rPr>
          <w:sz w:val="20"/>
          <w:szCs w:val="20"/>
          <w:u w:val="single"/>
          <w:lang w:val="en-GB"/>
        </w:rPr>
      </w:pPr>
      <w:r>
        <w:rPr>
          <w:sz w:val="20"/>
          <w:szCs w:val="20"/>
          <w:lang w:val="en-GB"/>
        </w:rPr>
        <w:t xml:space="preserve">10.3. </w:t>
      </w:r>
      <w:r>
        <w:rPr>
          <w:sz w:val="20"/>
          <w:szCs w:val="20"/>
          <w:u w:val="single"/>
          <w:lang w:val="en-GB"/>
        </w:rPr>
        <w:t>Right to an effective judicial remedy against a controller or processor (Sections 23-24 of Privacy Act; Article 79 of GDPR)</w:t>
      </w:r>
    </w:p>
    <w:p w14:paraId="4B3F9AAC" w14:textId="77777777" w:rsidR="00C75BC7" w:rsidRDefault="00C75BC7" w:rsidP="00C75BC7">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Without prejudice to any available administrative or non-judicial remedy, including the right to lodge a complaint with a supervisory authority, each data subject has the right to an effective judicial remedy where he or she considers that his or her rights under GDPR have been infringed as a result of the processing of his or her personal data in non-compliance with GDPR. </w:t>
      </w:r>
    </w:p>
    <w:p w14:paraId="621D89EE" w14:textId="77777777" w:rsidR="00C75BC7" w:rsidRDefault="00C75BC7" w:rsidP="00C75BC7">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Proceedings against a controller or a processor shall be brought before the courts of the Member State where the controller or processor has an establishment. Alternatively, such proceedings may be brought before the courts of </w:t>
      </w:r>
      <w:r>
        <w:rPr>
          <w:rFonts w:ascii="Times New Roman" w:hAnsi="Times New Roman" w:cs="Times New Roman"/>
          <w:sz w:val="20"/>
          <w:szCs w:val="20"/>
          <w:lang w:val="en-GB"/>
        </w:rPr>
        <w:lastRenderedPageBreak/>
        <w:t>the Member State where the data subject has his or her habitual residence, unless the controller or processor is a public authority of a Member State acting in the exercise of its public powers.</w:t>
      </w:r>
    </w:p>
    <w:p w14:paraId="22415A50" w14:textId="77777777" w:rsidR="00C75BC7" w:rsidRDefault="00C75BC7" w:rsidP="00C75BC7">
      <w:pPr>
        <w:pStyle w:val="Default"/>
        <w:ind w:left="284"/>
        <w:jc w:val="both"/>
        <w:rPr>
          <w:rFonts w:ascii="Times New Roman" w:hAnsi="Times New Roman" w:cs="Times New Roman"/>
          <w:color w:val="auto"/>
          <w:sz w:val="20"/>
          <w:szCs w:val="20"/>
          <w:lang w:val="en-GB"/>
        </w:rPr>
      </w:pPr>
      <w:r>
        <w:rPr>
          <w:rFonts w:ascii="Times New Roman" w:hAnsi="Times New Roman" w:cs="Times New Roman"/>
          <w:color w:val="auto"/>
          <w:sz w:val="20"/>
          <w:szCs w:val="20"/>
          <w:lang w:val="en-GB"/>
        </w:rPr>
        <w:t>In Hungary, the data subject, according to his/her choice may bring the action before the regional court having territorial jurisdiction over his domicile or place of residence.</w:t>
      </w:r>
    </w:p>
    <w:p w14:paraId="4032634A" w14:textId="77777777" w:rsidR="00C75BC7" w:rsidRDefault="00C75BC7" w:rsidP="00C75BC7">
      <w:pPr>
        <w:shd w:val="clear" w:color="auto" w:fill="FFFFFF"/>
        <w:ind w:left="284"/>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Possibility to claim damages and compensation:</w:t>
      </w:r>
    </w:p>
    <w:p w14:paraId="6817D882" w14:textId="77777777" w:rsidR="00C75BC7" w:rsidRDefault="00C75BC7" w:rsidP="00C75BC7">
      <w:pPr>
        <w:pStyle w:val="Listaszerbekezds"/>
        <w:numPr>
          <w:ilvl w:val="0"/>
          <w:numId w:val="19"/>
        </w:numPr>
        <w:shd w:val="clear" w:color="auto" w:fill="FFFFFF"/>
        <w:spacing w:after="0" w:line="240" w:lineRule="auto"/>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The controller or the processor shall be liable for compensating any damage which another person may suffer as a result of processing that infringes the provisions laid down in laws or the binding legal act of the European Union on the processing of personal data.</w:t>
      </w:r>
    </w:p>
    <w:p w14:paraId="75D9F021" w14:textId="77777777" w:rsidR="00C75BC7" w:rsidRDefault="00C75BC7" w:rsidP="00C75BC7">
      <w:pPr>
        <w:pStyle w:val="Listaszerbekezds"/>
        <w:numPr>
          <w:ilvl w:val="0"/>
          <w:numId w:val="19"/>
        </w:numPr>
        <w:shd w:val="clear" w:color="auto" w:fill="FFFFFF"/>
        <w:spacing w:after="0" w:line="240" w:lineRule="auto"/>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The controller or the processor shall be liable for paying a grievance award for the violation of personality rights that another person may suffer as a result of processing that infringes the provisions laid down in law or the binding legal act of the European Union on the processing of personal data, if the person whose personality rights had been violated has made a claim addressed to the controller or the processor for such a grievance award.</w:t>
      </w:r>
    </w:p>
    <w:p w14:paraId="44DE1A53" w14:textId="77777777" w:rsidR="00C75BC7" w:rsidRDefault="00C75BC7" w:rsidP="00C75BC7">
      <w:pPr>
        <w:pStyle w:val="Default"/>
        <w:ind w:left="284"/>
        <w:jc w:val="both"/>
        <w:rPr>
          <w:rFonts w:ascii="Times New Roman" w:eastAsia="Times New Roman" w:hAnsi="Times New Roman" w:cs="Times New Roman"/>
          <w:sz w:val="20"/>
          <w:szCs w:val="20"/>
          <w:u w:val="single"/>
          <w:lang w:val="en-GB" w:eastAsia="hu-HU"/>
        </w:rPr>
      </w:pPr>
    </w:p>
    <w:p w14:paraId="17A4B134" w14:textId="77777777" w:rsidR="00C75BC7" w:rsidRDefault="00C75BC7" w:rsidP="00C75BC7">
      <w:pPr>
        <w:pStyle w:val="NormlWeb"/>
        <w:spacing w:after="0"/>
        <w:rPr>
          <w:sz w:val="20"/>
          <w:szCs w:val="20"/>
          <w:u w:val="single"/>
          <w:lang w:val="en-GB"/>
        </w:rPr>
      </w:pPr>
    </w:p>
    <w:p w14:paraId="242EE392" w14:textId="77777777" w:rsidR="00C75BC7" w:rsidRDefault="00C75BC7" w:rsidP="00C75BC7">
      <w:pPr>
        <w:rPr>
          <w:rFonts w:ascii="Times New Roman" w:hAnsi="Times New Roman" w:cs="Times New Roman"/>
          <w:lang w:val="en-GB"/>
        </w:rPr>
      </w:pPr>
    </w:p>
    <w:p w14:paraId="35DD1D0D" w14:textId="77777777" w:rsidR="00C75BC7" w:rsidRDefault="00C75BC7" w:rsidP="00C75BC7">
      <w:pPr>
        <w:ind w:left="360"/>
        <w:rPr>
          <w:rFonts w:ascii="Times New Roman" w:hAnsi="Times New Roman" w:cs="Times New Roman"/>
          <w:lang w:val="en-GB"/>
        </w:rPr>
      </w:pPr>
    </w:p>
    <w:p w14:paraId="7EB03A5C" w14:textId="77777777" w:rsidR="00C75BC7" w:rsidRPr="00366981" w:rsidRDefault="00C75BC7" w:rsidP="00C75BC7">
      <w:pPr>
        <w:rPr>
          <w:rFonts w:ascii="Times New Roman" w:hAnsi="Times New Roman" w:cs="Times New Roman"/>
          <w:lang w:val="en-GB"/>
        </w:rPr>
      </w:pPr>
    </w:p>
    <w:p w14:paraId="7B6DD9B5" w14:textId="19B1B73A" w:rsidR="00905C96" w:rsidRPr="00F818F4" w:rsidRDefault="00905C96" w:rsidP="00C75BC7">
      <w:pPr>
        <w:spacing w:line="0" w:lineRule="atLeast"/>
        <w:rPr>
          <w:rFonts w:ascii="Times New Roman" w:eastAsia="Times New Roman" w:hAnsi="Times New Roman"/>
          <w:lang w:val="en-GB"/>
        </w:rPr>
      </w:pPr>
    </w:p>
    <w:sectPr w:rsidR="00905C96" w:rsidRPr="00F818F4">
      <w:headerReference w:type="even" r:id="rId14"/>
      <w:headerReference w:type="default" r:id="rId15"/>
      <w:footerReference w:type="even" r:id="rId16"/>
      <w:footerReference w:type="default" r:id="rId17"/>
      <w:headerReference w:type="first" r:id="rId18"/>
      <w:footerReference w:type="first" r:id="rId19"/>
      <w:pgSz w:w="12240" w:h="15840"/>
      <w:pgMar w:top="985" w:right="1420" w:bottom="419" w:left="1416" w:header="0" w:footer="0" w:gutter="0"/>
      <w:cols w:space="0" w:equalWidth="0">
        <w:col w:w="940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BCFCE" w14:textId="77777777" w:rsidR="0033788B" w:rsidRDefault="0033788B" w:rsidP="002554E6">
      <w:r>
        <w:separator/>
      </w:r>
    </w:p>
  </w:endnote>
  <w:endnote w:type="continuationSeparator" w:id="0">
    <w:p w14:paraId="6CBF8746" w14:textId="77777777" w:rsidR="0033788B" w:rsidRDefault="0033788B" w:rsidP="0025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8074" w14:textId="77777777" w:rsidR="0033788B" w:rsidRDefault="0033788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625951"/>
      <w:docPartObj>
        <w:docPartGallery w:val="Page Numbers (Bottom of Page)"/>
        <w:docPartUnique/>
      </w:docPartObj>
    </w:sdtPr>
    <w:sdtEndPr>
      <w:rPr>
        <w:rFonts w:ascii="Times New Roman" w:hAnsi="Times New Roman" w:cs="Times New Roman"/>
      </w:rPr>
    </w:sdtEndPr>
    <w:sdtContent>
      <w:p w14:paraId="76F829C6" w14:textId="044EC1A7" w:rsidR="0033788B" w:rsidRPr="003B2459" w:rsidRDefault="0033788B">
        <w:pPr>
          <w:pStyle w:val="llb"/>
          <w:jc w:val="center"/>
          <w:rPr>
            <w:rFonts w:ascii="Times New Roman" w:hAnsi="Times New Roman" w:cs="Times New Roman"/>
          </w:rPr>
        </w:pPr>
        <w:r w:rsidRPr="003B2459">
          <w:rPr>
            <w:rFonts w:ascii="Times New Roman" w:hAnsi="Times New Roman" w:cs="Times New Roman"/>
          </w:rPr>
          <w:fldChar w:fldCharType="begin"/>
        </w:r>
        <w:r w:rsidRPr="003B2459">
          <w:rPr>
            <w:rFonts w:ascii="Times New Roman" w:hAnsi="Times New Roman" w:cs="Times New Roman"/>
          </w:rPr>
          <w:instrText>PAGE   \* MERGEFORMAT</w:instrText>
        </w:r>
        <w:r w:rsidRPr="003B2459">
          <w:rPr>
            <w:rFonts w:ascii="Times New Roman" w:hAnsi="Times New Roman" w:cs="Times New Roman"/>
          </w:rPr>
          <w:fldChar w:fldCharType="separate"/>
        </w:r>
        <w:r w:rsidRPr="003B2459">
          <w:rPr>
            <w:rFonts w:ascii="Times New Roman" w:hAnsi="Times New Roman" w:cs="Times New Roman"/>
          </w:rPr>
          <w:t>2</w:t>
        </w:r>
        <w:r w:rsidRPr="003B2459">
          <w:rPr>
            <w:rFonts w:ascii="Times New Roman" w:hAnsi="Times New Roman" w:cs="Times New Roman"/>
          </w:rPr>
          <w:fldChar w:fldCharType="end"/>
        </w:r>
      </w:p>
    </w:sdtContent>
  </w:sdt>
  <w:p w14:paraId="4D35E1A9" w14:textId="77777777" w:rsidR="0033788B" w:rsidRDefault="0033788B">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5D5D" w14:textId="77777777" w:rsidR="0033788B" w:rsidRDefault="0033788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F1147" w14:textId="77777777" w:rsidR="0033788B" w:rsidRDefault="0033788B" w:rsidP="002554E6">
      <w:r>
        <w:separator/>
      </w:r>
    </w:p>
  </w:footnote>
  <w:footnote w:type="continuationSeparator" w:id="0">
    <w:p w14:paraId="3E87BC85" w14:textId="77777777" w:rsidR="0033788B" w:rsidRDefault="0033788B" w:rsidP="002554E6">
      <w:r>
        <w:continuationSeparator/>
      </w:r>
    </w:p>
  </w:footnote>
  <w:footnote w:id="1">
    <w:p w14:paraId="0F195B6A" w14:textId="3C0DEA18" w:rsidR="0033788B" w:rsidRPr="00D56127" w:rsidRDefault="0033788B" w:rsidP="00D56127">
      <w:pPr>
        <w:pStyle w:val="Lbjegyzetszveg"/>
        <w:jc w:val="both"/>
        <w:rPr>
          <w:sz w:val="18"/>
          <w:szCs w:val="18"/>
        </w:rPr>
      </w:pPr>
      <w:r w:rsidRPr="00D56127">
        <w:rPr>
          <w:rStyle w:val="Lbjegyzet-hivatkozs"/>
          <w:sz w:val="18"/>
          <w:szCs w:val="18"/>
        </w:rPr>
        <w:footnoteRef/>
      </w:r>
      <w:r w:rsidRPr="00D56127">
        <w:rPr>
          <w:sz w:val="18"/>
          <w:szCs w:val="18"/>
        </w:rPr>
        <w:t xml:space="preserve"> </w:t>
      </w:r>
      <w:proofErr w:type="spellStart"/>
      <w:r w:rsidRPr="00D56127">
        <w:rPr>
          <w:sz w:val="18"/>
          <w:szCs w:val="18"/>
        </w:rPr>
        <w:t>By</w:t>
      </w:r>
      <w:proofErr w:type="spellEnd"/>
      <w:r w:rsidRPr="00D56127">
        <w:rPr>
          <w:sz w:val="18"/>
          <w:szCs w:val="18"/>
        </w:rPr>
        <w:t xml:space="preserve"> </w:t>
      </w:r>
      <w:proofErr w:type="spellStart"/>
      <w:r w:rsidRPr="00D56127">
        <w:rPr>
          <w:sz w:val="18"/>
          <w:szCs w:val="18"/>
        </w:rPr>
        <w:t>signing</w:t>
      </w:r>
      <w:proofErr w:type="spellEnd"/>
      <w:r w:rsidRPr="00D56127">
        <w:rPr>
          <w:sz w:val="18"/>
          <w:szCs w:val="18"/>
        </w:rPr>
        <w:t xml:space="preserve"> </w:t>
      </w:r>
      <w:proofErr w:type="spellStart"/>
      <w:r w:rsidRPr="00D56127">
        <w:rPr>
          <w:sz w:val="18"/>
          <w:szCs w:val="18"/>
        </w:rPr>
        <w:t>the</w:t>
      </w:r>
      <w:proofErr w:type="spellEnd"/>
      <w:r w:rsidRPr="00D56127">
        <w:rPr>
          <w:sz w:val="18"/>
          <w:szCs w:val="18"/>
        </w:rPr>
        <w:t xml:space="preserve"> </w:t>
      </w:r>
      <w:proofErr w:type="spellStart"/>
      <w:r w:rsidRPr="00D56127">
        <w:rPr>
          <w:sz w:val="18"/>
          <w:szCs w:val="18"/>
        </w:rPr>
        <w:t>adult</w:t>
      </w:r>
      <w:proofErr w:type="spellEnd"/>
      <w:r w:rsidRPr="00D56127">
        <w:rPr>
          <w:sz w:val="18"/>
          <w:szCs w:val="18"/>
        </w:rPr>
        <w:t xml:space="preserve"> </w:t>
      </w:r>
      <w:proofErr w:type="spellStart"/>
      <w:r>
        <w:rPr>
          <w:sz w:val="18"/>
          <w:szCs w:val="18"/>
        </w:rPr>
        <w:t>train</w:t>
      </w:r>
      <w:r w:rsidRPr="00D56127">
        <w:rPr>
          <w:sz w:val="18"/>
          <w:szCs w:val="18"/>
        </w:rPr>
        <w:t>ing</w:t>
      </w:r>
      <w:proofErr w:type="spellEnd"/>
      <w:r w:rsidRPr="00D56127">
        <w:rPr>
          <w:sz w:val="18"/>
          <w:szCs w:val="18"/>
        </w:rPr>
        <w:t xml:space="preserve"> </w:t>
      </w:r>
      <w:proofErr w:type="spellStart"/>
      <w:r w:rsidRPr="00D56127">
        <w:rPr>
          <w:sz w:val="18"/>
          <w:szCs w:val="18"/>
        </w:rPr>
        <w:t>contract</w:t>
      </w:r>
      <w:proofErr w:type="spellEnd"/>
      <w:r w:rsidRPr="00D56127">
        <w:rPr>
          <w:sz w:val="18"/>
          <w:szCs w:val="18"/>
        </w:rPr>
        <w:t xml:space="preserve">, </w:t>
      </w:r>
      <w:proofErr w:type="spellStart"/>
      <w:r w:rsidRPr="00D56127">
        <w:rPr>
          <w:sz w:val="18"/>
          <w:szCs w:val="18"/>
        </w:rPr>
        <w:t>the</w:t>
      </w:r>
      <w:proofErr w:type="spellEnd"/>
      <w:r w:rsidRPr="00D56127">
        <w:rPr>
          <w:sz w:val="18"/>
          <w:szCs w:val="18"/>
        </w:rPr>
        <w:t xml:space="preserve"> </w:t>
      </w:r>
      <w:proofErr w:type="spellStart"/>
      <w:r w:rsidRPr="00D56127">
        <w:rPr>
          <w:sz w:val="18"/>
          <w:szCs w:val="18"/>
        </w:rPr>
        <w:t>participant</w:t>
      </w:r>
      <w:proofErr w:type="spellEnd"/>
      <w:r w:rsidRPr="00D56127">
        <w:rPr>
          <w:sz w:val="18"/>
          <w:szCs w:val="18"/>
        </w:rPr>
        <w:t xml:space="preserve"> (</w:t>
      </w:r>
      <w:proofErr w:type="spellStart"/>
      <w:r w:rsidRPr="00D56127">
        <w:rPr>
          <w:sz w:val="18"/>
          <w:szCs w:val="18"/>
        </w:rPr>
        <w:t>if</w:t>
      </w:r>
      <w:proofErr w:type="spellEnd"/>
      <w:r w:rsidRPr="00D56127">
        <w:rPr>
          <w:sz w:val="18"/>
          <w:szCs w:val="18"/>
        </w:rPr>
        <w:t xml:space="preserve"> </w:t>
      </w:r>
      <w:proofErr w:type="spellStart"/>
      <w:r w:rsidRPr="00D56127">
        <w:rPr>
          <w:sz w:val="18"/>
          <w:szCs w:val="18"/>
        </w:rPr>
        <w:t>the</w:t>
      </w:r>
      <w:proofErr w:type="spellEnd"/>
      <w:r w:rsidRPr="00D56127">
        <w:rPr>
          <w:sz w:val="18"/>
          <w:szCs w:val="18"/>
        </w:rPr>
        <w:t xml:space="preserve"> </w:t>
      </w:r>
      <w:proofErr w:type="spellStart"/>
      <w:r w:rsidRPr="00D56127">
        <w:rPr>
          <w:sz w:val="18"/>
          <w:szCs w:val="18"/>
        </w:rPr>
        <w:t>participant</w:t>
      </w:r>
      <w:proofErr w:type="spellEnd"/>
      <w:r w:rsidRPr="00D56127">
        <w:rPr>
          <w:sz w:val="18"/>
          <w:szCs w:val="18"/>
        </w:rPr>
        <w:t xml:space="preserve"> is </w:t>
      </w:r>
      <w:proofErr w:type="spellStart"/>
      <w:r w:rsidRPr="00D56127">
        <w:rPr>
          <w:sz w:val="18"/>
          <w:szCs w:val="18"/>
        </w:rPr>
        <w:t>represented</w:t>
      </w:r>
      <w:proofErr w:type="spellEnd"/>
      <w:r w:rsidRPr="00D56127">
        <w:rPr>
          <w:sz w:val="18"/>
          <w:szCs w:val="18"/>
        </w:rPr>
        <w:t xml:space="preserve"> </w:t>
      </w:r>
      <w:proofErr w:type="spellStart"/>
      <w:r w:rsidRPr="00D56127">
        <w:rPr>
          <w:sz w:val="18"/>
          <w:szCs w:val="18"/>
        </w:rPr>
        <w:t>by</w:t>
      </w:r>
      <w:proofErr w:type="spellEnd"/>
      <w:r w:rsidRPr="00D56127">
        <w:rPr>
          <w:sz w:val="18"/>
          <w:szCs w:val="18"/>
        </w:rPr>
        <w:t xml:space="preserve"> a </w:t>
      </w:r>
      <w:proofErr w:type="spellStart"/>
      <w:r w:rsidRPr="00D56127">
        <w:rPr>
          <w:sz w:val="18"/>
          <w:szCs w:val="18"/>
        </w:rPr>
        <w:t>legal</w:t>
      </w:r>
      <w:proofErr w:type="spellEnd"/>
      <w:r w:rsidRPr="00D56127">
        <w:rPr>
          <w:sz w:val="18"/>
          <w:szCs w:val="18"/>
        </w:rPr>
        <w:t xml:space="preserve"> </w:t>
      </w:r>
      <w:proofErr w:type="spellStart"/>
      <w:r w:rsidRPr="00D56127">
        <w:rPr>
          <w:sz w:val="18"/>
          <w:szCs w:val="18"/>
        </w:rPr>
        <w:t>representative</w:t>
      </w:r>
      <w:proofErr w:type="spellEnd"/>
      <w:r w:rsidRPr="00D56127">
        <w:rPr>
          <w:sz w:val="18"/>
          <w:szCs w:val="18"/>
        </w:rPr>
        <w:t xml:space="preserve">, </w:t>
      </w:r>
      <w:proofErr w:type="spellStart"/>
      <w:r w:rsidRPr="00D56127">
        <w:rPr>
          <w:sz w:val="18"/>
          <w:szCs w:val="18"/>
        </w:rPr>
        <w:t>also</w:t>
      </w:r>
      <w:proofErr w:type="spellEnd"/>
      <w:r w:rsidRPr="00D56127">
        <w:rPr>
          <w:sz w:val="18"/>
          <w:szCs w:val="18"/>
        </w:rPr>
        <w:t xml:space="preserve"> </w:t>
      </w:r>
      <w:proofErr w:type="spellStart"/>
      <w:r w:rsidRPr="00D56127">
        <w:rPr>
          <w:sz w:val="18"/>
          <w:szCs w:val="18"/>
        </w:rPr>
        <w:t>for</w:t>
      </w:r>
      <w:proofErr w:type="spellEnd"/>
      <w:r w:rsidRPr="00D56127">
        <w:rPr>
          <w:sz w:val="18"/>
          <w:szCs w:val="18"/>
        </w:rPr>
        <w:t xml:space="preserve"> </w:t>
      </w:r>
      <w:proofErr w:type="spellStart"/>
      <w:r w:rsidRPr="00D56127">
        <w:rPr>
          <w:sz w:val="18"/>
          <w:szCs w:val="18"/>
        </w:rPr>
        <w:t>the</w:t>
      </w:r>
      <w:proofErr w:type="spellEnd"/>
      <w:r w:rsidRPr="00D56127">
        <w:rPr>
          <w:sz w:val="18"/>
          <w:szCs w:val="18"/>
        </w:rPr>
        <w:t xml:space="preserve"> </w:t>
      </w:r>
      <w:proofErr w:type="spellStart"/>
      <w:r w:rsidRPr="00D56127">
        <w:rPr>
          <w:sz w:val="18"/>
          <w:szCs w:val="18"/>
        </w:rPr>
        <w:t>participant</w:t>
      </w:r>
      <w:proofErr w:type="spellEnd"/>
      <w:r w:rsidRPr="00D56127">
        <w:rPr>
          <w:sz w:val="18"/>
          <w:szCs w:val="18"/>
        </w:rPr>
        <w:t xml:space="preserve"> and </w:t>
      </w:r>
      <w:proofErr w:type="spellStart"/>
      <w:r w:rsidRPr="00D56127">
        <w:rPr>
          <w:sz w:val="18"/>
          <w:szCs w:val="18"/>
        </w:rPr>
        <w:t>for</w:t>
      </w:r>
      <w:proofErr w:type="spellEnd"/>
      <w:r w:rsidRPr="00D56127">
        <w:rPr>
          <w:sz w:val="18"/>
          <w:szCs w:val="18"/>
        </w:rPr>
        <w:t xml:space="preserve"> </w:t>
      </w:r>
      <w:proofErr w:type="spellStart"/>
      <w:r w:rsidRPr="00D56127">
        <w:rPr>
          <w:sz w:val="18"/>
          <w:szCs w:val="18"/>
        </w:rPr>
        <w:t>himself</w:t>
      </w:r>
      <w:proofErr w:type="spellEnd"/>
      <w:r w:rsidRPr="00D56127">
        <w:rPr>
          <w:sz w:val="18"/>
          <w:szCs w:val="18"/>
        </w:rPr>
        <w:t>/</w:t>
      </w:r>
      <w:proofErr w:type="spellStart"/>
      <w:r w:rsidRPr="00D56127">
        <w:rPr>
          <w:sz w:val="18"/>
          <w:szCs w:val="18"/>
        </w:rPr>
        <w:t>herself</w:t>
      </w:r>
      <w:proofErr w:type="spellEnd"/>
      <w:r w:rsidRPr="00D56127">
        <w:rPr>
          <w:sz w:val="18"/>
          <w:szCs w:val="18"/>
        </w:rPr>
        <w:t xml:space="preserve"> </w:t>
      </w:r>
      <w:proofErr w:type="spellStart"/>
      <w:r w:rsidRPr="00D56127">
        <w:rPr>
          <w:sz w:val="18"/>
          <w:szCs w:val="18"/>
        </w:rPr>
        <w:t>with</w:t>
      </w:r>
      <w:proofErr w:type="spellEnd"/>
      <w:r w:rsidRPr="00D56127">
        <w:rPr>
          <w:sz w:val="18"/>
          <w:szCs w:val="18"/>
        </w:rPr>
        <w:t xml:space="preserve"> </w:t>
      </w:r>
      <w:proofErr w:type="spellStart"/>
      <w:r w:rsidRPr="00D56127">
        <w:rPr>
          <w:sz w:val="18"/>
          <w:szCs w:val="18"/>
        </w:rPr>
        <w:t>regard</w:t>
      </w:r>
      <w:proofErr w:type="spellEnd"/>
      <w:r w:rsidRPr="00D56127">
        <w:rPr>
          <w:sz w:val="18"/>
          <w:szCs w:val="18"/>
        </w:rPr>
        <w:t xml:space="preserve"> </w:t>
      </w:r>
      <w:proofErr w:type="spellStart"/>
      <w:r w:rsidRPr="00D56127">
        <w:rPr>
          <w:sz w:val="18"/>
          <w:szCs w:val="18"/>
        </w:rPr>
        <w:t>to</w:t>
      </w:r>
      <w:proofErr w:type="spellEnd"/>
      <w:r w:rsidRPr="00D56127">
        <w:rPr>
          <w:sz w:val="18"/>
          <w:szCs w:val="18"/>
        </w:rPr>
        <w:t xml:space="preserve"> </w:t>
      </w:r>
      <w:proofErr w:type="spellStart"/>
      <w:r w:rsidRPr="00D56127">
        <w:rPr>
          <w:sz w:val="18"/>
          <w:szCs w:val="18"/>
        </w:rPr>
        <w:t>the</w:t>
      </w:r>
      <w:proofErr w:type="spellEnd"/>
      <w:r w:rsidRPr="00D56127">
        <w:rPr>
          <w:sz w:val="18"/>
          <w:szCs w:val="18"/>
        </w:rPr>
        <w:t xml:space="preserve"> </w:t>
      </w:r>
      <w:proofErr w:type="spellStart"/>
      <w:r w:rsidRPr="00D56127">
        <w:rPr>
          <w:sz w:val="18"/>
          <w:szCs w:val="18"/>
        </w:rPr>
        <w:t>data</w:t>
      </w:r>
      <w:proofErr w:type="spellEnd"/>
      <w:r w:rsidRPr="00D56127">
        <w:rPr>
          <w:sz w:val="18"/>
          <w:szCs w:val="18"/>
        </w:rPr>
        <w:t xml:space="preserve"> </w:t>
      </w:r>
      <w:proofErr w:type="spellStart"/>
      <w:r w:rsidRPr="00D56127">
        <w:rPr>
          <w:sz w:val="18"/>
          <w:szCs w:val="18"/>
        </w:rPr>
        <w:t>provided</w:t>
      </w:r>
      <w:proofErr w:type="spellEnd"/>
      <w:r w:rsidRPr="00D56127">
        <w:rPr>
          <w:sz w:val="18"/>
          <w:szCs w:val="18"/>
        </w:rPr>
        <w:t xml:space="preserve"> in </w:t>
      </w:r>
      <w:proofErr w:type="spellStart"/>
      <w:r w:rsidRPr="00D56127">
        <w:rPr>
          <w:sz w:val="18"/>
          <w:szCs w:val="18"/>
        </w:rPr>
        <w:t>the</w:t>
      </w:r>
      <w:proofErr w:type="spellEnd"/>
      <w:r w:rsidRPr="00D56127">
        <w:rPr>
          <w:sz w:val="18"/>
          <w:szCs w:val="18"/>
        </w:rPr>
        <w:t xml:space="preserve"> </w:t>
      </w:r>
      <w:proofErr w:type="spellStart"/>
      <w:r w:rsidRPr="00D56127">
        <w:rPr>
          <w:sz w:val="18"/>
          <w:szCs w:val="18"/>
        </w:rPr>
        <w:t>contract</w:t>
      </w:r>
      <w:proofErr w:type="spellEnd"/>
      <w:r w:rsidRPr="00D56127">
        <w:rPr>
          <w:sz w:val="18"/>
          <w:szCs w:val="18"/>
        </w:rPr>
        <w:t xml:space="preserve">) </w:t>
      </w:r>
      <w:proofErr w:type="spellStart"/>
      <w:r w:rsidRPr="00D56127">
        <w:rPr>
          <w:sz w:val="18"/>
          <w:szCs w:val="18"/>
        </w:rPr>
        <w:t>declares</w:t>
      </w:r>
      <w:proofErr w:type="spellEnd"/>
      <w:r w:rsidRPr="00D56127">
        <w:rPr>
          <w:sz w:val="18"/>
          <w:szCs w:val="18"/>
        </w:rPr>
        <w:t xml:space="preserve"> </w:t>
      </w:r>
      <w:proofErr w:type="spellStart"/>
      <w:r w:rsidRPr="00D56127">
        <w:rPr>
          <w:sz w:val="18"/>
          <w:szCs w:val="18"/>
        </w:rPr>
        <w:t>that</w:t>
      </w:r>
      <w:proofErr w:type="spellEnd"/>
      <w:r w:rsidRPr="00D56127">
        <w:rPr>
          <w:sz w:val="18"/>
          <w:szCs w:val="18"/>
        </w:rPr>
        <w:t xml:space="preserve"> he/</w:t>
      </w:r>
      <w:proofErr w:type="spellStart"/>
      <w:r w:rsidRPr="00D56127">
        <w:rPr>
          <w:sz w:val="18"/>
          <w:szCs w:val="18"/>
        </w:rPr>
        <w:t>she</w:t>
      </w:r>
      <w:proofErr w:type="spellEnd"/>
      <w:r w:rsidRPr="00D56127">
        <w:rPr>
          <w:sz w:val="18"/>
          <w:szCs w:val="18"/>
        </w:rPr>
        <w:t xml:space="preserve"> has </w:t>
      </w:r>
      <w:proofErr w:type="spellStart"/>
      <w:r w:rsidRPr="00D56127">
        <w:rPr>
          <w:sz w:val="18"/>
          <w:szCs w:val="18"/>
        </w:rPr>
        <w:t>read</w:t>
      </w:r>
      <w:proofErr w:type="spellEnd"/>
      <w:r w:rsidRPr="00D56127">
        <w:rPr>
          <w:sz w:val="18"/>
          <w:szCs w:val="18"/>
        </w:rPr>
        <w:t xml:space="preserve"> and </w:t>
      </w:r>
      <w:proofErr w:type="spellStart"/>
      <w:r w:rsidRPr="00D56127">
        <w:rPr>
          <w:sz w:val="18"/>
          <w:szCs w:val="18"/>
        </w:rPr>
        <w:t>understood</w:t>
      </w:r>
      <w:proofErr w:type="spellEnd"/>
      <w:r w:rsidRPr="00D56127">
        <w:rPr>
          <w:sz w:val="18"/>
          <w:szCs w:val="18"/>
        </w:rPr>
        <w:t xml:space="preserve"> </w:t>
      </w:r>
      <w:proofErr w:type="spellStart"/>
      <w:r w:rsidRPr="00D56127">
        <w:rPr>
          <w:sz w:val="18"/>
          <w:szCs w:val="18"/>
        </w:rPr>
        <w:t>the</w:t>
      </w:r>
      <w:proofErr w:type="spellEnd"/>
      <w:r w:rsidRPr="00D56127">
        <w:rPr>
          <w:sz w:val="18"/>
          <w:szCs w:val="18"/>
        </w:rPr>
        <w:t xml:space="preserve"> </w:t>
      </w:r>
      <w:proofErr w:type="spellStart"/>
      <w:r w:rsidRPr="00D56127">
        <w:rPr>
          <w:sz w:val="18"/>
          <w:szCs w:val="18"/>
        </w:rPr>
        <w:t>information</w:t>
      </w:r>
      <w:proofErr w:type="spellEnd"/>
      <w:r w:rsidRPr="00D56127">
        <w:rPr>
          <w:sz w:val="18"/>
          <w:szCs w:val="18"/>
        </w:rPr>
        <w:t xml:space="preserve"> </w:t>
      </w:r>
      <w:proofErr w:type="spellStart"/>
      <w:r w:rsidRPr="00D56127">
        <w:rPr>
          <w:sz w:val="18"/>
          <w:szCs w:val="18"/>
        </w:rPr>
        <w:t>contained</w:t>
      </w:r>
      <w:proofErr w:type="spellEnd"/>
      <w:r w:rsidRPr="00D56127">
        <w:rPr>
          <w:sz w:val="18"/>
          <w:szCs w:val="18"/>
        </w:rPr>
        <w:t xml:space="preserve"> in </w:t>
      </w:r>
      <w:proofErr w:type="spellStart"/>
      <w:r w:rsidRPr="00D56127">
        <w:rPr>
          <w:sz w:val="18"/>
          <w:szCs w:val="18"/>
        </w:rPr>
        <w:t>this</w:t>
      </w:r>
      <w:proofErr w:type="spellEnd"/>
      <w:r w:rsidRPr="00D56127">
        <w:rPr>
          <w:sz w:val="18"/>
          <w:szCs w:val="18"/>
        </w:rPr>
        <w:t xml:space="preserve"> </w:t>
      </w:r>
      <w:proofErr w:type="spellStart"/>
      <w:r w:rsidRPr="00D56127">
        <w:rPr>
          <w:sz w:val="18"/>
          <w:szCs w:val="18"/>
        </w:rPr>
        <w:t>privacy</w:t>
      </w:r>
      <w:proofErr w:type="spellEnd"/>
      <w:r w:rsidRPr="00D56127">
        <w:rPr>
          <w:sz w:val="18"/>
          <w:szCs w:val="18"/>
        </w:rPr>
        <w:t xml:space="preserve"> </w:t>
      </w:r>
      <w:proofErr w:type="spellStart"/>
      <w:r>
        <w:rPr>
          <w:sz w:val="18"/>
          <w:szCs w:val="18"/>
        </w:rPr>
        <w:t>notice</w:t>
      </w:r>
      <w:proofErr w:type="spellEnd"/>
      <w:r w:rsidRPr="00D56127">
        <w:rPr>
          <w:sz w:val="18"/>
          <w:szCs w:val="18"/>
        </w:rPr>
        <w:t>.</w:t>
      </w:r>
    </w:p>
  </w:footnote>
  <w:footnote w:id="2">
    <w:p w14:paraId="72B9C7F0" w14:textId="7BA42FBB" w:rsidR="00C813CC" w:rsidRDefault="00813956">
      <w:pPr>
        <w:pStyle w:val="Lbjegyzetszveg"/>
        <w:rPr>
          <w:sz w:val="18"/>
          <w:szCs w:val="18"/>
        </w:rPr>
      </w:pPr>
      <w:r>
        <w:rPr>
          <w:rStyle w:val="Lbjegyzet-hivatkozs"/>
        </w:rPr>
        <w:footnoteRef/>
      </w:r>
      <w:r>
        <w:t xml:space="preserve"> </w:t>
      </w:r>
      <w:r w:rsidR="00C813CC" w:rsidRPr="00C813CC">
        <w:rPr>
          <w:sz w:val="18"/>
          <w:szCs w:val="18"/>
        </w:rPr>
        <w:t xml:space="preserve">9 (2) (f) </w:t>
      </w:r>
      <w:proofErr w:type="spellStart"/>
      <w:r w:rsidR="00C813CC" w:rsidRPr="00C813CC">
        <w:rPr>
          <w:sz w:val="18"/>
          <w:szCs w:val="18"/>
        </w:rPr>
        <w:t>processing</w:t>
      </w:r>
      <w:proofErr w:type="spellEnd"/>
      <w:r w:rsidR="00C813CC" w:rsidRPr="00C813CC">
        <w:rPr>
          <w:sz w:val="18"/>
          <w:szCs w:val="18"/>
        </w:rPr>
        <w:t xml:space="preserve"> is </w:t>
      </w:r>
      <w:proofErr w:type="spellStart"/>
      <w:r w:rsidR="00C813CC" w:rsidRPr="00C813CC">
        <w:rPr>
          <w:sz w:val="18"/>
          <w:szCs w:val="18"/>
        </w:rPr>
        <w:t>necessary</w:t>
      </w:r>
      <w:proofErr w:type="spellEnd"/>
      <w:r w:rsidR="00C813CC" w:rsidRPr="00C813CC">
        <w:rPr>
          <w:sz w:val="18"/>
          <w:szCs w:val="18"/>
        </w:rPr>
        <w:t xml:space="preserve"> </w:t>
      </w:r>
      <w:proofErr w:type="spellStart"/>
      <w:r w:rsidR="00C813CC" w:rsidRPr="00C813CC">
        <w:rPr>
          <w:sz w:val="18"/>
          <w:szCs w:val="18"/>
        </w:rPr>
        <w:t>for</w:t>
      </w:r>
      <w:proofErr w:type="spellEnd"/>
      <w:r w:rsidR="00C813CC" w:rsidRPr="00C813CC">
        <w:rPr>
          <w:sz w:val="18"/>
          <w:szCs w:val="18"/>
        </w:rPr>
        <w:t xml:space="preserve"> </w:t>
      </w:r>
      <w:proofErr w:type="spellStart"/>
      <w:r w:rsidR="00C813CC" w:rsidRPr="00C813CC">
        <w:rPr>
          <w:sz w:val="18"/>
          <w:szCs w:val="18"/>
        </w:rPr>
        <w:t>the</w:t>
      </w:r>
      <w:proofErr w:type="spellEnd"/>
      <w:r w:rsidR="00C813CC" w:rsidRPr="00C813CC">
        <w:rPr>
          <w:sz w:val="18"/>
          <w:szCs w:val="18"/>
        </w:rPr>
        <w:t xml:space="preserve"> establishment, </w:t>
      </w:r>
      <w:proofErr w:type="spellStart"/>
      <w:r w:rsidR="00C813CC" w:rsidRPr="00C813CC">
        <w:rPr>
          <w:sz w:val="18"/>
          <w:szCs w:val="18"/>
        </w:rPr>
        <w:t>exercise</w:t>
      </w:r>
      <w:proofErr w:type="spellEnd"/>
      <w:r w:rsidR="00C813CC" w:rsidRPr="00C813CC">
        <w:rPr>
          <w:sz w:val="18"/>
          <w:szCs w:val="18"/>
        </w:rPr>
        <w:t xml:space="preserve"> </w:t>
      </w:r>
      <w:proofErr w:type="spellStart"/>
      <w:r w:rsidR="00C813CC" w:rsidRPr="00C813CC">
        <w:rPr>
          <w:sz w:val="18"/>
          <w:szCs w:val="18"/>
        </w:rPr>
        <w:t>or</w:t>
      </w:r>
      <w:proofErr w:type="spellEnd"/>
      <w:r w:rsidR="00C813CC" w:rsidRPr="00C813CC">
        <w:rPr>
          <w:sz w:val="18"/>
          <w:szCs w:val="18"/>
        </w:rPr>
        <w:t xml:space="preserve"> </w:t>
      </w:r>
      <w:proofErr w:type="spellStart"/>
      <w:r w:rsidR="00C813CC" w:rsidRPr="00C813CC">
        <w:rPr>
          <w:sz w:val="18"/>
          <w:szCs w:val="18"/>
        </w:rPr>
        <w:t>defence</w:t>
      </w:r>
      <w:proofErr w:type="spellEnd"/>
      <w:r w:rsidR="00C813CC" w:rsidRPr="00C813CC">
        <w:rPr>
          <w:sz w:val="18"/>
          <w:szCs w:val="18"/>
        </w:rPr>
        <w:t xml:space="preserve"> of </w:t>
      </w:r>
      <w:proofErr w:type="spellStart"/>
      <w:r w:rsidR="00C813CC" w:rsidRPr="00C813CC">
        <w:rPr>
          <w:sz w:val="18"/>
          <w:szCs w:val="18"/>
        </w:rPr>
        <w:t>legal</w:t>
      </w:r>
      <w:proofErr w:type="spellEnd"/>
      <w:r w:rsidR="00C813CC" w:rsidRPr="00C813CC">
        <w:rPr>
          <w:sz w:val="18"/>
          <w:szCs w:val="18"/>
        </w:rPr>
        <w:t xml:space="preserve"> </w:t>
      </w:r>
      <w:proofErr w:type="spellStart"/>
      <w:r w:rsidR="00C813CC" w:rsidRPr="00C813CC">
        <w:rPr>
          <w:sz w:val="18"/>
          <w:szCs w:val="18"/>
        </w:rPr>
        <w:t>claims</w:t>
      </w:r>
      <w:proofErr w:type="spellEnd"/>
      <w:r w:rsidR="00C813CC" w:rsidRPr="00C813CC">
        <w:rPr>
          <w:sz w:val="18"/>
          <w:szCs w:val="18"/>
        </w:rPr>
        <w:t xml:space="preserve"> </w:t>
      </w:r>
      <w:proofErr w:type="spellStart"/>
      <w:r w:rsidR="00C813CC" w:rsidRPr="00C813CC">
        <w:rPr>
          <w:sz w:val="18"/>
          <w:szCs w:val="18"/>
        </w:rPr>
        <w:t>or</w:t>
      </w:r>
      <w:proofErr w:type="spellEnd"/>
      <w:r w:rsidR="00C813CC" w:rsidRPr="00C813CC">
        <w:rPr>
          <w:sz w:val="18"/>
          <w:szCs w:val="18"/>
        </w:rPr>
        <w:t xml:space="preserve"> </w:t>
      </w:r>
      <w:proofErr w:type="spellStart"/>
      <w:r w:rsidR="00C813CC" w:rsidRPr="00C813CC">
        <w:rPr>
          <w:sz w:val="18"/>
          <w:szCs w:val="18"/>
        </w:rPr>
        <w:t>whenever</w:t>
      </w:r>
      <w:proofErr w:type="spellEnd"/>
      <w:r w:rsidR="00C813CC" w:rsidRPr="00C813CC">
        <w:rPr>
          <w:sz w:val="18"/>
          <w:szCs w:val="18"/>
        </w:rPr>
        <w:t xml:space="preserve"> </w:t>
      </w:r>
      <w:proofErr w:type="spellStart"/>
      <w:r w:rsidR="00C813CC" w:rsidRPr="00C813CC">
        <w:rPr>
          <w:sz w:val="18"/>
          <w:szCs w:val="18"/>
        </w:rPr>
        <w:t>courts</w:t>
      </w:r>
      <w:proofErr w:type="spellEnd"/>
      <w:r w:rsidR="00C813CC" w:rsidRPr="00C813CC">
        <w:rPr>
          <w:sz w:val="18"/>
          <w:szCs w:val="18"/>
        </w:rPr>
        <w:t xml:space="preserve"> </w:t>
      </w:r>
      <w:proofErr w:type="spellStart"/>
      <w:r w:rsidR="00C813CC" w:rsidRPr="00C813CC">
        <w:rPr>
          <w:sz w:val="18"/>
          <w:szCs w:val="18"/>
        </w:rPr>
        <w:t>are</w:t>
      </w:r>
      <w:proofErr w:type="spellEnd"/>
      <w:r w:rsidR="00C813CC" w:rsidRPr="00C813CC">
        <w:rPr>
          <w:sz w:val="18"/>
          <w:szCs w:val="18"/>
        </w:rPr>
        <w:t xml:space="preserve"> </w:t>
      </w:r>
      <w:proofErr w:type="spellStart"/>
      <w:r w:rsidR="00C813CC" w:rsidRPr="00C813CC">
        <w:rPr>
          <w:sz w:val="18"/>
          <w:szCs w:val="18"/>
        </w:rPr>
        <w:t>acting</w:t>
      </w:r>
      <w:proofErr w:type="spellEnd"/>
      <w:r w:rsidR="00C813CC" w:rsidRPr="00C813CC">
        <w:rPr>
          <w:sz w:val="18"/>
          <w:szCs w:val="18"/>
        </w:rPr>
        <w:t xml:space="preserve"> in </w:t>
      </w:r>
      <w:proofErr w:type="spellStart"/>
      <w:r w:rsidR="00C813CC" w:rsidRPr="00C813CC">
        <w:rPr>
          <w:sz w:val="18"/>
          <w:szCs w:val="18"/>
        </w:rPr>
        <w:t>their</w:t>
      </w:r>
      <w:proofErr w:type="spellEnd"/>
      <w:r w:rsidR="00C813CC" w:rsidRPr="00C813CC">
        <w:rPr>
          <w:sz w:val="18"/>
          <w:szCs w:val="18"/>
        </w:rPr>
        <w:t xml:space="preserve"> </w:t>
      </w:r>
      <w:proofErr w:type="spellStart"/>
      <w:r w:rsidR="00C813CC" w:rsidRPr="00C813CC">
        <w:rPr>
          <w:sz w:val="18"/>
          <w:szCs w:val="18"/>
        </w:rPr>
        <w:t>judicial</w:t>
      </w:r>
      <w:proofErr w:type="spellEnd"/>
      <w:r w:rsidR="00C813CC" w:rsidRPr="00C813CC">
        <w:rPr>
          <w:sz w:val="18"/>
          <w:szCs w:val="18"/>
        </w:rPr>
        <w:t xml:space="preserve"> </w:t>
      </w:r>
      <w:proofErr w:type="spellStart"/>
      <w:r w:rsidR="00C813CC" w:rsidRPr="00C813CC">
        <w:rPr>
          <w:sz w:val="18"/>
          <w:szCs w:val="18"/>
        </w:rPr>
        <w:t>capacity</w:t>
      </w:r>
      <w:proofErr w:type="spellEnd"/>
      <w:r w:rsidR="00C813CC">
        <w:rPr>
          <w:sz w:val="18"/>
          <w:szCs w:val="18"/>
        </w:rPr>
        <w:t>.</w:t>
      </w:r>
    </w:p>
    <w:p w14:paraId="4EF44009" w14:textId="02CC88AE" w:rsidR="00C813CC" w:rsidRPr="00C813CC" w:rsidRDefault="00C813CC">
      <w:pPr>
        <w:pStyle w:val="Lbjegyzetszveg"/>
        <w:rPr>
          <w:sz w:val="18"/>
          <w:szCs w:val="18"/>
        </w:rPr>
      </w:pPr>
      <w:r w:rsidRPr="00C813CC">
        <w:rPr>
          <w:sz w:val="18"/>
          <w:szCs w:val="18"/>
        </w:rPr>
        <w:t xml:space="preserve">9 (2) (g) </w:t>
      </w:r>
      <w:proofErr w:type="spellStart"/>
      <w:r w:rsidRPr="00C813CC">
        <w:rPr>
          <w:sz w:val="18"/>
          <w:szCs w:val="18"/>
        </w:rPr>
        <w:t>processing</w:t>
      </w:r>
      <w:proofErr w:type="spellEnd"/>
      <w:r w:rsidRPr="00C813CC">
        <w:rPr>
          <w:sz w:val="18"/>
          <w:szCs w:val="18"/>
        </w:rPr>
        <w:t xml:space="preserve"> is </w:t>
      </w:r>
      <w:proofErr w:type="spellStart"/>
      <w:r w:rsidRPr="00C813CC">
        <w:rPr>
          <w:sz w:val="18"/>
          <w:szCs w:val="18"/>
        </w:rPr>
        <w:t>necessary</w:t>
      </w:r>
      <w:proofErr w:type="spellEnd"/>
      <w:r w:rsidRPr="00C813CC">
        <w:rPr>
          <w:sz w:val="18"/>
          <w:szCs w:val="18"/>
        </w:rPr>
        <w:t xml:space="preserve"> </w:t>
      </w:r>
      <w:proofErr w:type="spellStart"/>
      <w:r w:rsidRPr="00C813CC">
        <w:rPr>
          <w:sz w:val="18"/>
          <w:szCs w:val="18"/>
        </w:rPr>
        <w:t>for</w:t>
      </w:r>
      <w:proofErr w:type="spellEnd"/>
      <w:r w:rsidRPr="00C813CC">
        <w:rPr>
          <w:sz w:val="18"/>
          <w:szCs w:val="18"/>
        </w:rPr>
        <w:t xml:space="preserve"> </w:t>
      </w:r>
      <w:proofErr w:type="spellStart"/>
      <w:r w:rsidRPr="00C813CC">
        <w:rPr>
          <w:sz w:val="18"/>
          <w:szCs w:val="18"/>
        </w:rPr>
        <w:t>reasons</w:t>
      </w:r>
      <w:proofErr w:type="spellEnd"/>
      <w:r w:rsidRPr="00C813CC">
        <w:rPr>
          <w:sz w:val="18"/>
          <w:szCs w:val="18"/>
        </w:rPr>
        <w:t xml:space="preserve"> of </w:t>
      </w:r>
      <w:proofErr w:type="spellStart"/>
      <w:r w:rsidRPr="00C813CC">
        <w:rPr>
          <w:sz w:val="18"/>
          <w:szCs w:val="18"/>
        </w:rPr>
        <w:t>substantial</w:t>
      </w:r>
      <w:proofErr w:type="spellEnd"/>
      <w:r w:rsidRPr="00C813CC">
        <w:rPr>
          <w:sz w:val="18"/>
          <w:szCs w:val="18"/>
        </w:rPr>
        <w:t xml:space="preserve"> </w:t>
      </w:r>
      <w:proofErr w:type="spellStart"/>
      <w:r w:rsidRPr="00C813CC">
        <w:rPr>
          <w:sz w:val="18"/>
          <w:szCs w:val="18"/>
        </w:rPr>
        <w:t>public</w:t>
      </w:r>
      <w:proofErr w:type="spellEnd"/>
      <w:r w:rsidRPr="00C813CC">
        <w:rPr>
          <w:sz w:val="18"/>
          <w:szCs w:val="18"/>
        </w:rPr>
        <w:t xml:space="preserve"> interest, </w:t>
      </w:r>
      <w:proofErr w:type="spellStart"/>
      <w:r w:rsidRPr="00C813CC">
        <w:rPr>
          <w:sz w:val="18"/>
          <w:szCs w:val="18"/>
        </w:rPr>
        <w:t>on</w:t>
      </w:r>
      <w:proofErr w:type="spellEnd"/>
      <w:r w:rsidRPr="00C813CC">
        <w:rPr>
          <w:sz w:val="18"/>
          <w:szCs w:val="18"/>
        </w:rPr>
        <w:t xml:space="preserve"> </w:t>
      </w:r>
      <w:proofErr w:type="spellStart"/>
      <w:r w:rsidRPr="00C813CC">
        <w:rPr>
          <w:sz w:val="18"/>
          <w:szCs w:val="18"/>
        </w:rPr>
        <w:t>the</w:t>
      </w:r>
      <w:proofErr w:type="spellEnd"/>
      <w:r w:rsidRPr="00C813CC">
        <w:rPr>
          <w:sz w:val="18"/>
          <w:szCs w:val="18"/>
        </w:rPr>
        <w:t xml:space="preserve"> </w:t>
      </w:r>
      <w:proofErr w:type="spellStart"/>
      <w:r w:rsidRPr="00C813CC">
        <w:rPr>
          <w:sz w:val="18"/>
          <w:szCs w:val="18"/>
        </w:rPr>
        <w:t>basis</w:t>
      </w:r>
      <w:proofErr w:type="spellEnd"/>
      <w:r w:rsidRPr="00C813CC">
        <w:rPr>
          <w:sz w:val="18"/>
          <w:szCs w:val="18"/>
        </w:rPr>
        <w:t xml:space="preserve"> of Union </w:t>
      </w:r>
      <w:proofErr w:type="spellStart"/>
      <w:r w:rsidRPr="00C813CC">
        <w:rPr>
          <w:sz w:val="18"/>
          <w:szCs w:val="18"/>
        </w:rPr>
        <w:t>or</w:t>
      </w:r>
      <w:proofErr w:type="spellEnd"/>
      <w:r w:rsidRPr="00C813CC">
        <w:rPr>
          <w:sz w:val="18"/>
          <w:szCs w:val="18"/>
        </w:rPr>
        <w:t xml:space="preserve"> </w:t>
      </w:r>
      <w:proofErr w:type="spellStart"/>
      <w:r w:rsidRPr="00C813CC">
        <w:rPr>
          <w:sz w:val="18"/>
          <w:szCs w:val="18"/>
        </w:rPr>
        <w:t>Member</w:t>
      </w:r>
      <w:proofErr w:type="spellEnd"/>
      <w:r w:rsidRPr="00C813CC">
        <w:rPr>
          <w:sz w:val="18"/>
          <w:szCs w:val="18"/>
        </w:rPr>
        <w:t xml:space="preserve"> </w:t>
      </w:r>
      <w:proofErr w:type="spellStart"/>
      <w:r w:rsidRPr="00C813CC">
        <w:rPr>
          <w:sz w:val="18"/>
          <w:szCs w:val="18"/>
        </w:rPr>
        <w:t>State</w:t>
      </w:r>
      <w:proofErr w:type="spellEnd"/>
      <w:r w:rsidRPr="00C813CC">
        <w:rPr>
          <w:sz w:val="18"/>
          <w:szCs w:val="18"/>
        </w:rPr>
        <w:t xml:space="preserve"> </w:t>
      </w:r>
      <w:proofErr w:type="spellStart"/>
      <w:r w:rsidRPr="00C813CC">
        <w:rPr>
          <w:sz w:val="18"/>
          <w:szCs w:val="18"/>
        </w:rPr>
        <w:t>law</w:t>
      </w:r>
      <w:proofErr w:type="spellEnd"/>
      <w:r w:rsidRPr="00C813CC">
        <w:rPr>
          <w:sz w:val="18"/>
          <w:szCs w:val="18"/>
        </w:rPr>
        <w:t xml:space="preserve"> </w:t>
      </w:r>
      <w:proofErr w:type="spellStart"/>
      <w:r w:rsidRPr="00C813CC">
        <w:rPr>
          <w:sz w:val="18"/>
          <w:szCs w:val="18"/>
        </w:rPr>
        <w:t>which</w:t>
      </w:r>
      <w:proofErr w:type="spellEnd"/>
      <w:r w:rsidRPr="00C813CC">
        <w:rPr>
          <w:sz w:val="18"/>
          <w:szCs w:val="18"/>
        </w:rPr>
        <w:t xml:space="preserve"> </w:t>
      </w:r>
      <w:proofErr w:type="spellStart"/>
      <w:r w:rsidRPr="00C813CC">
        <w:rPr>
          <w:sz w:val="18"/>
          <w:szCs w:val="18"/>
        </w:rPr>
        <w:t>shall</w:t>
      </w:r>
      <w:proofErr w:type="spellEnd"/>
      <w:r w:rsidRPr="00C813CC">
        <w:rPr>
          <w:sz w:val="18"/>
          <w:szCs w:val="18"/>
        </w:rPr>
        <w:t xml:space="preserve"> be </w:t>
      </w:r>
      <w:proofErr w:type="spellStart"/>
      <w:r w:rsidRPr="00C813CC">
        <w:rPr>
          <w:sz w:val="18"/>
          <w:szCs w:val="18"/>
        </w:rPr>
        <w:t>proportionate</w:t>
      </w:r>
      <w:proofErr w:type="spellEnd"/>
      <w:r w:rsidRPr="00C813CC">
        <w:rPr>
          <w:sz w:val="18"/>
          <w:szCs w:val="18"/>
        </w:rPr>
        <w:t xml:space="preserve"> </w:t>
      </w:r>
      <w:proofErr w:type="spellStart"/>
      <w:r w:rsidRPr="00C813CC">
        <w:rPr>
          <w:sz w:val="18"/>
          <w:szCs w:val="18"/>
        </w:rPr>
        <w:t>to</w:t>
      </w:r>
      <w:proofErr w:type="spellEnd"/>
      <w:r w:rsidRPr="00C813CC">
        <w:rPr>
          <w:sz w:val="18"/>
          <w:szCs w:val="18"/>
        </w:rPr>
        <w:t xml:space="preserve"> </w:t>
      </w:r>
      <w:proofErr w:type="spellStart"/>
      <w:r w:rsidRPr="00C813CC">
        <w:rPr>
          <w:sz w:val="18"/>
          <w:szCs w:val="18"/>
        </w:rPr>
        <w:t>the</w:t>
      </w:r>
      <w:proofErr w:type="spellEnd"/>
      <w:r w:rsidRPr="00C813CC">
        <w:rPr>
          <w:sz w:val="18"/>
          <w:szCs w:val="18"/>
        </w:rPr>
        <w:t xml:space="preserve"> </w:t>
      </w:r>
      <w:proofErr w:type="spellStart"/>
      <w:r w:rsidRPr="00C813CC">
        <w:rPr>
          <w:sz w:val="18"/>
          <w:szCs w:val="18"/>
        </w:rPr>
        <w:t>aim</w:t>
      </w:r>
      <w:proofErr w:type="spellEnd"/>
      <w:r w:rsidRPr="00C813CC">
        <w:rPr>
          <w:sz w:val="18"/>
          <w:szCs w:val="18"/>
        </w:rPr>
        <w:t xml:space="preserve"> </w:t>
      </w:r>
      <w:proofErr w:type="spellStart"/>
      <w:r w:rsidRPr="00C813CC">
        <w:rPr>
          <w:sz w:val="18"/>
          <w:szCs w:val="18"/>
        </w:rPr>
        <w:t>pursued</w:t>
      </w:r>
      <w:proofErr w:type="spellEnd"/>
      <w:r w:rsidRPr="00C813CC">
        <w:rPr>
          <w:sz w:val="18"/>
          <w:szCs w:val="18"/>
        </w:rPr>
        <w:t xml:space="preserve">, </w:t>
      </w:r>
      <w:proofErr w:type="spellStart"/>
      <w:r w:rsidRPr="00C813CC">
        <w:rPr>
          <w:sz w:val="18"/>
          <w:szCs w:val="18"/>
        </w:rPr>
        <w:t>respect</w:t>
      </w:r>
      <w:proofErr w:type="spellEnd"/>
      <w:r w:rsidRPr="00C813CC">
        <w:rPr>
          <w:sz w:val="18"/>
          <w:szCs w:val="18"/>
        </w:rPr>
        <w:t xml:space="preserve"> </w:t>
      </w:r>
      <w:proofErr w:type="spellStart"/>
      <w:r w:rsidRPr="00C813CC">
        <w:rPr>
          <w:sz w:val="18"/>
          <w:szCs w:val="18"/>
        </w:rPr>
        <w:t>the</w:t>
      </w:r>
      <w:proofErr w:type="spellEnd"/>
      <w:r w:rsidRPr="00C813CC">
        <w:rPr>
          <w:sz w:val="18"/>
          <w:szCs w:val="18"/>
        </w:rPr>
        <w:t xml:space="preserve"> </w:t>
      </w:r>
      <w:proofErr w:type="spellStart"/>
      <w:r w:rsidRPr="00C813CC">
        <w:rPr>
          <w:sz w:val="18"/>
          <w:szCs w:val="18"/>
        </w:rPr>
        <w:t>essence</w:t>
      </w:r>
      <w:proofErr w:type="spellEnd"/>
      <w:r w:rsidRPr="00C813CC">
        <w:rPr>
          <w:sz w:val="18"/>
          <w:szCs w:val="18"/>
        </w:rPr>
        <w:t xml:space="preserve"> of </w:t>
      </w:r>
      <w:proofErr w:type="spellStart"/>
      <w:r w:rsidRPr="00C813CC">
        <w:rPr>
          <w:sz w:val="18"/>
          <w:szCs w:val="18"/>
        </w:rPr>
        <w:t>the</w:t>
      </w:r>
      <w:proofErr w:type="spellEnd"/>
      <w:r w:rsidRPr="00C813CC">
        <w:rPr>
          <w:sz w:val="18"/>
          <w:szCs w:val="18"/>
        </w:rPr>
        <w:t xml:space="preserve"> </w:t>
      </w:r>
      <w:proofErr w:type="spellStart"/>
      <w:r w:rsidRPr="00C813CC">
        <w:rPr>
          <w:sz w:val="18"/>
          <w:szCs w:val="18"/>
        </w:rPr>
        <w:t>right</w:t>
      </w:r>
      <w:proofErr w:type="spellEnd"/>
      <w:r w:rsidRPr="00C813CC">
        <w:rPr>
          <w:sz w:val="18"/>
          <w:szCs w:val="18"/>
        </w:rPr>
        <w:t xml:space="preserve"> </w:t>
      </w:r>
      <w:proofErr w:type="spellStart"/>
      <w:r w:rsidRPr="00C813CC">
        <w:rPr>
          <w:sz w:val="18"/>
          <w:szCs w:val="18"/>
        </w:rPr>
        <w:t>to</w:t>
      </w:r>
      <w:proofErr w:type="spellEnd"/>
      <w:r w:rsidRPr="00C813CC">
        <w:rPr>
          <w:sz w:val="18"/>
          <w:szCs w:val="18"/>
        </w:rPr>
        <w:t xml:space="preserve"> </w:t>
      </w:r>
      <w:proofErr w:type="spellStart"/>
      <w:r w:rsidRPr="00C813CC">
        <w:rPr>
          <w:sz w:val="18"/>
          <w:szCs w:val="18"/>
        </w:rPr>
        <w:t>data</w:t>
      </w:r>
      <w:proofErr w:type="spellEnd"/>
      <w:r w:rsidRPr="00C813CC">
        <w:rPr>
          <w:sz w:val="18"/>
          <w:szCs w:val="18"/>
        </w:rPr>
        <w:t xml:space="preserve"> </w:t>
      </w:r>
      <w:proofErr w:type="spellStart"/>
      <w:r w:rsidRPr="00C813CC">
        <w:rPr>
          <w:sz w:val="18"/>
          <w:szCs w:val="18"/>
        </w:rPr>
        <w:t>protection</w:t>
      </w:r>
      <w:proofErr w:type="spellEnd"/>
      <w:r w:rsidRPr="00C813CC">
        <w:rPr>
          <w:sz w:val="18"/>
          <w:szCs w:val="18"/>
        </w:rPr>
        <w:t xml:space="preserve"> and </w:t>
      </w:r>
      <w:proofErr w:type="spellStart"/>
      <w:r w:rsidRPr="00C813CC">
        <w:rPr>
          <w:sz w:val="18"/>
          <w:szCs w:val="18"/>
        </w:rPr>
        <w:t>provide</w:t>
      </w:r>
      <w:proofErr w:type="spellEnd"/>
      <w:r w:rsidRPr="00C813CC">
        <w:rPr>
          <w:sz w:val="18"/>
          <w:szCs w:val="18"/>
        </w:rPr>
        <w:t xml:space="preserve"> </w:t>
      </w:r>
      <w:proofErr w:type="spellStart"/>
      <w:r w:rsidRPr="00C813CC">
        <w:rPr>
          <w:sz w:val="18"/>
          <w:szCs w:val="18"/>
        </w:rPr>
        <w:t>for</w:t>
      </w:r>
      <w:proofErr w:type="spellEnd"/>
      <w:r w:rsidRPr="00C813CC">
        <w:rPr>
          <w:sz w:val="18"/>
          <w:szCs w:val="18"/>
        </w:rPr>
        <w:t xml:space="preserve"> </w:t>
      </w:r>
      <w:proofErr w:type="spellStart"/>
      <w:r w:rsidRPr="00C813CC">
        <w:rPr>
          <w:sz w:val="18"/>
          <w:szCs w:val="18"/>
        </w:rPr>
        <w:t>suitable</w:t>
      </w:r>
      <w:proofErr w:type="spellEnd"/>
      <w:r w:rsidRPr="00C813CC">
        <w:rPr>
          <w:sz w:val="18"/>
          <w:szCs w:val="18"/>
        </w:rPr>
        <w:t xml:space="preserve"> and </w:t>
      </w:r>
      <w:proofErr w:type="spellStart"/>
      <w:r w:rsidRPr="00C813CC">
        <w:rPr>
          <w:sz w:val="18"/>
          <w:szCs w:val="18"/>
        </w:rPr>
        <w:t>specific</w:t>
      </w:r>
      <w:proofErr w:type="spellEnd"/>
      <w:r w:rsidRPr="00C813CC">
        <w:rPr>
          <w:sz w:val="18"/>
          <w:szCs w:val="18"/>
        </w:rPr>
        <w:t xml:space="preserve"> </w:t>
      </w:r>
      <w:proofErr w:type="spellStart"/>
      <w:r w:rsidRPr="00C813CC">
        <w:rPr>
          <w:sz w:val="18"/>
          <w:szCs w:val="18"/>
        </w:rPr>
        <w:t>measures</w:t>
      </w:r>
      <w:proofErr w:type="spellEnd"/>
      <w:r w:rsidRPr="00C813CC">
        <w:rPr>
          <w:sz w:val="18"/>
          <w:szCs w:val="18"/>
        </w:rPr>
        <w:t xml:space="preserve"> </w:t>
      </w:r>
      <w:proofErr w:type="spellStart"/>
      <w:r w:rsidRPr="00C813CC">
        <w:rPr>
          <w:sz w:val="18"/>
          <w:szCs w:val="18"/>
        </w:rPr>
        <w:t>to</w:t>
      </w:r>
      <w:proofErr w:type="spellEnd"/>
      <w:r w:rsidRPr="00C813CC">
        <w:rPr>
          <w:sz w:val="18"/>
          <w:szCs w:val="18"/>
        </w:rPr>
        <w:t xml:space="preserve"> </w:t>
      </w:r>
      <w:proofErr w:type="spellStart"/>
      <w:r w:rsidRPr="00C813CC">
        <w:rPr>
          <w:sz w:val="18"/>
          <w:szCs w:val="18"/>
        </w:rPr>
        <w:t>safeguard</w:t>
      </w:r>
      <w:proofErr w:type="spellEnd"/>
      <w:r w:rsidRPr="00C813CC">
        <w:rPr>
          <w:sz w:val="18"/>
          <w:szCs w:val="18"/>
        </w:rPr>
        <w:t xml:space="preserve"> </w:t>
      </w:r>
      <w:proofErr w:type="spellStart"/>
      <w:r w:rsidRPr="00C813CC">
        <w:rPr>
          <w:sz w:val="18"/>
          <w:szCs w:val="18"/>
        </w:rPr>
        <w:t>the</w:t>
      </w:r>
      <w:proofErr w:type="spellEnd"/>
      <w:r w:rsidRPr="00C813CC">
        <w:rPr>
          <w:sz w:val="18"/>
          <w:szCs w:val="18"/>
        </w:rPr>
        <w:t xml:space="preserve"> </w:t>
      </w:r>
      <w:proofErr w:type="spellStart"/>
      <w:r w:rsidRPr="00C813CC">
        <w:rPr>
          <w:sz w:val="18"/>
          <w:szCs w:val="18"/>
        </w:rPr>
        <w:t>fundamental</w:t>
      </w:r>
      <w:proofErr w:type="spellEnd"/>
      <w:r w:rsidRPr="00C813CC">
        <w:rPr>
          <w:sz w:val="18"/>
          <w:szCs w:val="18"/>
        </w:rPr>
        <w:t xml:space="preserve"> </w:t>
      </w:r>
      <w:proofErr w:type="spellStart"/>
      <w:r w:rsidRPr="00C813CC">
        <w:rPr>
          <w:sz w:val="18"/>
          <w:szCs w:val="18"/>
        </w:rPr>
        <w:t>rights</w:t>
      </w:r>
      <w:proofErr w:type="spellEnd"/>
      <w:r w:rsidRPr="00C813CC">
        <w:rPr>
          <w:sz w:val="18"/>
          <w:szCs w:val="18"/>
        </w:rPr>
        <w:t xml:space="preserve"> and </w:t>
      </w:r>
      <w:proofErr w:type="spellStart"/>
      <w:r w:rsidRPr="00C813CC">
        <w:rPr>
          <w:sz w:val="18"/>
          <w:szCs w:val="18"/>
        </w:rPr>
        <w:t>the</w:t>
      </w:r>
      <w:proofErr w:type="spellEnd"/>
      <w:r w:rsidRPr="00C813CC">
        <w:rPr>
          <w:sz w:val="18"/>
          <w:szCs w:val="18"/>
        </w:rPr>
        <w:t xml:space="preserve"> </w:t>
      </w:r>
      <w:proofErr w:type="spellStart"/>
      <w:r w:rsidRPr="00C813CC">
        <w:rPr>
          <w:sz w:val="18"/>
          <w:szCs w:val="18"/>
        </w:rPr>
        <w:t>interests</w:t>
      </w:r>
      <w:proofErr w:type="spellEnd"/>
      <w:r w:rsidRPr="00C813CC">
        <w:rPr>
          <w:sz w:val="18"/>
          <w:szCs w:val="18"/>
        </w:rPr>
        <w:t xml:space="preserve"> of </w:t>
      </w:r>
      <w:proofErr w:type="spellStart"/>
      <w:r w:rsidRPr="00C813CC">
        <w:rPr>
          <w:sz w:val="18"/>
          <w:szCs w:val="18"/>
        </w:rPr>
        <w:t>the</w:t>
      </w:r>
      <w:proofErr w:type="spellEnd"/>
      <w:r w:rsidRPr="00C813CC">
        <w:rPr>
          <w:sz w:val="18"/>
          <w:szCs w:val="18"/>
        </w:rPr>
        <w:t xml:space="preserve"> </w:t>
      </w:r>
      <w:proofErr w:type="spellStart"/>
      <w:r w:rsidRPr="00C813CC">
        <w:rPr>
          <w:sz w:val="18"/>
          <w:szCs w:val="18"/>
        </w:rPr>
        <w:t>data</w:t>
      </w:r>
      <w:proofErr w:type="spellEnd"/>
      <w:r w:rsidRPr="00C813CC">
        <w:rPr>
          <w:sz w:val="18"/>
          <w:szCs w:val="18"/>
        </w:rPr>
        <w:t xml:space="preserve"> </w:t>
      </w:r>
      <w:proofErr w:type="spellStart"/>
      <w:r w:rsidRPr="00C813CC">
        <w:rPr>
          <w:sz w:val="18"/>
          <w:szCs w:val="18"/>
        </w:rPr>
        <w:t>subject</w:t>
      </w:r>
      <w:proofErr w:type="spellEnd"/>
      <w:r>
        <w:rPr>
          <w:sz w:val="18"/>
          <w:szCs w:val="18"/>
        </w:rPr>
        <w:t>.</w:t>
      </w:r>
    </w:p>
    <w:p w14:paraId="379BC386" w14:textId="1FED6EA1" w:rsidR="00813956" w:rsidRDefault="00813956">
      <w:pPr>
        <w:pStyle w:val="Lbjegyzetszveg"/>
      </w:pPr>
    </w:p>
  </w:footnote>
  <w:footnote w:id="3">
    <w:p w14:paraId="49BBD5EE" w14:textId="77777777" w:rsidR="00C75BC7" w:rsidRDefault="00C75BC7" w:rsidP="00C75BC7">
      <w:pPr>
        <w:pStyle w:val="Lbjegyzetszveg"/>
        <w:jc w:val="both"/>
        <w:rPr>
          <w:lang w:val="en-GB"/>
        </w:rPr>
      </w:pPr>
      <w:r>
        <w:rPr>
          <w:rStyle w:val="Lbjegyzet-hivatkozs"/>
          <w:sz w:val="18"/>
          <w:szCs w:val="18"/>
          <w:lang w:val="en-GB"/>
        </w:rPr>
        <w:footnoteRef/>
      </w:r>
      <w:r>
        <w:rPr>
          <w:sz w:val="18"/>
          <w:szCs w:val="18"/>
          <w:lang w:val="en-GB"/>
        </w:rPr>
        <w:t xml:space="preserve"> </w:t>
      </w:r>
      <w:r>
        <w:rPr>
          <w:color w:val="000000"/>
          <w:sz w:val="18"/>
          <w:szCs w:val="18"/>
          <w:lang w:val="en-GB"/>
        </w:rPr>
        <w:t>Article 4 of GDPR: ‘profiling’ 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footnote>
  <w:footnote w:id="4">
    <w:p w14:paraId="460AE4B3" w14:textId="77777777" w:rsidR="00C75BC7" w:rsidRDefault="00C75BC7" w:rsidP="00C75BC7">
      <w:pPr>
        <w:pStyle w:val="Lbjegyzetszveg"/>
        <w:jc w:val="both"/>
        <w:rPr>
          <w:lang w:val="en-GB"/>
        </w:rPr>
      </w:pPr>
      <w:r>
        <w:rPr>
          <w:rStyle w:val="Lbjegyzet-hivatkozs"/>
          <w:lang w:val="en-GB"/>
        </w:rPr>
        <w:footnoteRef/>
      </w:r>
      <w:r>
        <w:rPr>
          <w:lang w:val="en-GB"/>
        </w:rPr>
        <w:t xml:space="preserve"> </w:t>
      </w:r>
      <w:r>
        <w:rPr>
          <w:color w:val="000000"/>
          <w:sz w:val="18"/>
          <w:szCs w:val="18"/>
          <w:lang w:val="en-GB"/>
        </w:rPr>
        <w:t xml:space="preserve">Act CXII of 2011 on the Right of Informational Self-Determination and on Freedom of Information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23B5" w14:textId="77777777" w:rsidR="0033788B" w:rsidRDefault="0033788B">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A914" w14:textId="77777777" w:rsidR="0033788B" w:rsidRDefault="0033788B">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1C73" w14:textId="77777777" w:rsidR="0033788B" w:rsidRDefault="0033788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9E2A9E2"/>
    <w:lvl w:ilvl="0" w:tplc="2174C128">
      <w:start w:val="1"/>
      <w:numFmt w:val="decimal"/>
      <w:lvlText w:val="%1."/>
      <w:lvlJc w:val="left"/>
    </w:lvl>
    <w:lvl w:ilvl="1" w:tplc="C09CA710">
      <w:start w:val="1"/>
      <w:numFmt w:val="bullet"/>
      <w:lvlText w:val=""/>
      <w:lvlJc w:val="left"/>
    </w:lvl>
    <w:lvl w:ilvl="2" w:tplc="B3B4B220">
      <w:start w:val="1"/>
      <w:numFmt w:val="bullet"/>
      <w:lvlText w:val=""/>
      <w:lvlJc w:val="left"/>
    </w:lvl>
    <w:lvl w:ilvl="3" w:tplc="1CA417F6">
      <w:start w:val="1"/>
      <w:numFmt w:val="bullet"/>
      <w:lvlText w:val=""/>
      <w:lvlJc w:val="left"/>
    </w:lvl>
    <w:lvl w:ilvl="4" w:tplc="B3FEB758">
      <w:start w:val="1"/>
      <w:numFmt w:val="bullet"/>
      <w:lvlText w:val=""/>
      <w:lvlJc w:val="left"/>
    </w:lvl>
    <w:lvl w:ilvl="5" w:tplc="3ECA4302">
      <w:start w:val="1"/>
      <w:numFmt w:val="bullet"/>
      <w:lvlText w:val=""/>
      <w:lvlJc w:val="left"/>
    </w:lvl>
    <w:lvl w:ilvl="6" w:tplc="FE3016CE">
      <w:start w:val="1"/>
      <w:numFmt w:val="bullet"/>
      <w:lvlText w:val=""/>
      <w:lvlJc w:val="left"/>
    </w:lvl>
    <w:lvl w:ilvl="7" w:tplc="40044C04">
      <w:start w:val="1"/>
      <w:numFmt w:val="bullet"/>
      <w:lvlText w:val=""/>
      <w:lvlJc w:val="left"/>
    </w:lvl>
    <w:lvl w:ilvl="8" w:tplc="B9043F70">
      <w:start w:val="1"/>
      <w:numFmt w:val="bullet"/>
      <w:lvlText w:val=""/>
      <w:lvlJc w:val="left"/>
    </w:lvl>
  </w:abstractNum>
  <w:abstractNum w:abstractNumId="1" w15:restartNumberingAfterBreak="0">
    <w:nsid w:val="00000002"/>
    <w:multiLevelType w:val="hybridMultilevel"/>
    <w:tmpl w:val="7545E146"/>
    <w:lvl w:ilvl="0" w:tplc="21A895A4">
      <w:start w:val="1"/>
      <w:numFmt w:val="decimal"/>
      <w:lvlText w:val="%1."/>
      <w:lvlJc w:val="left"/>
    </w:lvl>
    <w:lvl w:ilvl="1" w:tplc="4E56A184">
      <w:start w:val="1"/>
      <w:numFmt w:val="bullet"/>
      <w:lvlText w:val=""/>
      <w:lvlJc w:val="left"/>
    </w:lvl>
    <w:lvl w:ilvl="2" w:tplc="E95CFDDA">
      <w:start w:val="1"/>
      <w:numFmt w:val="bullet"/>
      <w:lvlText w:val=""/>
      <w:lvlJc w:val="left"/>
    </w:lvl>
    <w:lvl w:ilvl="3" w:tplc="52806002">
      <w:start w:val="1"/>
      <w:numFmt w:val="bullet"/>
      <w:lvlText w:val=""/>
      <w:lvlJc w:val="left"/>
    </w:lvl>
    <w:lvl w:ilvl="4" w:tplc="89226484">
      <w:start w:val="1"/>
      <w:numFmt w:val="bullet"/>
      <w:lvlText w:val=""/>
      <w:lvlJc w:val="left"/>
    </w:lvl>
    <w:lvl w:ilvl="5" w:tplc="BA528BDC">
      <w:start w:val="1"/>
      <w:numFmt w:val="bullet"/>
      <w:lvlText w:val=""/>
      <w:lvlJc w:val="left"/>
    </w:lvl>
    <w:lvl w:ilvl="6" w:tplc="DBDC2250">
      <w:start w:val="1"/>
      <w:numFmt w:val="bullet"/>
      <w:lvlText w:val=""/>
      <w:lvlJc w:val="left"/>
    </w:lvl>
    <w:lvl w:ilvl="7" w:tplc="BC86D1BA">
      <w:start w:val="1"/>
      <w:numFmt w:val="bullet"/>
      <w:lvlText w:val=""/>
      <w:lvlJc w:val="left"/>
    </w:lvl>
    <w:lvl w:ilvl="8" w:tplc="79D2FD5C">
      <w:start w:val="1"/>
      <w:numFmt w:val="bullet"/>
      <w:lvlText w:val=""/>
      <w:lvlJc w:val="left"/>
    </w:lvl>
  </w:abstractNum>
  <w:abstractNum w:abstractNumId="2" w15:restartNumberingAfterBreak="0">
    <w:nsid w:val="00000003"/>
    <w:multiLevelType w:val="hybridMultilevel"/>
    <w:tmpl w:val="515F007C"/>
    <w:lvl w:ilvl="0" w:tplc="F31C1F48">
      <w:start w:val="1"/>
      <w:numFmt w:val="decimal"/>
      <w:lvlText w:val="%1."/>
      <w:lvlJc w:val="left"/>
    </w:lvl>
    <w:lvl w:ilvl="1" w:tplc="89EE1326">
      <w:start w:val="1"/>
      <w:numFmt w:val="lowerLetter"/>
      <w:lvlText w:val="(%2)"/>
      <w:lvlJc w:val="left"/>
    </w:lvl>
    <w:lvl w:ilvl="2" w:tplc="E5744B38">
      <w:start w:val="1"/>
      <w:numFmt w:val="bullet"/>
      <w:lvlText w:val=""/>
      <w:lvlJc w:val="left"/>
    </w:lvl>
    <w:lvl w:ilvl="3" w:tplc="1068DE6A">
      <w:start w:val="1"/>
      <w:numFmt w:val="bullet"/>
      <w:lvlText w:val=""/>
      <w:lvlJc w:val="left"/>
    </w:lvl>
    <w:lvl w:ilvl="4" w:tplc="440602F4">
      <w:start w:val="1"/>
      <w:numFmt w:val="bullet"/>
      <w:lvlText w:val=""/>
      <w:lvlJc w:val="left"/>
    </w:lvl>
    <w:lvl w:ilvl="5" w:tplc="9F8429C4">
      <w:start w:val="1"/>
      <w:numFmt w:val="bullet"/>
      <w:lvlText w:val=""/>
      <w:lvlJc w:val="left"/>
    </w:lvl>
    <w:lvl w:ilvl="6" w:tplc="9BCECE78">
      <w:start w:val="1"/>
      <w:numFmt w:val="bullet"/>
      <w:lvlText w:val=""/>
      <w:lvlJc w:val="left"/>
    </w:lvl>
    <w:lvl w:ilvl="7" w:tplc="8626F392">
      <w:start w:val="1"/>
      <w:numFmt w:val="bullet"/>
      <w:lvlText w:val=""/>
      <w:lvlJc w:val="left"/>
    </w:lvl>
    <w:lvl w:ilvl="8" w:tplc="E7E26D02">
      <w:start w:val="1"/>
      <w:numFmt w:val="bullet"/>
      <w:lvlText w:val=""/>
      <w:lvlJc w:val="left"/>
    </w:lvl>
  </w:abstractNum>
  <w:abstractNum w:abstractNumId="3" w15:restartNumberingAfterBreak="0">
    <w:nsid w:val="00000004"/>
    <w:multiLevelType w:val="hybridMultilevel"/>
    <w:tmpl w:val="5BD062C2"/>
    <w:lvl w:ilvl="0" w:tplc="67AEF574">
      <w:start w:val="4"/>
      <w:numFmt w:val="decimal"/>
      <w:lvlText w:val="%1."/>
      <w:lvlJc w:val="left"/>
    </w:lvl>
    <w:lvl w:ilvl="1" w:tplc="E772BD1E">
      <w:start w:val="1"/>
      <w:numFmt w:val="bullet"/>
      <w:lvlText w:val=""/>
      <w:lvlJc w:val="left"/>
    </w:lvl>
    <w:lvl w:ilvl="2" w:tplc="BDA4D582">
      <w:start w:val="1"/>
      <w:numFmt w:val="bullet"/>
      <w:lvlText w:val=""/>
      <w:lvlJc w:val="left"/>
    </w:lvl>
    <w:lvl w:ilvl="3" w:tplc="729AEC26">
      <w:start w:val="1"/>
      <w:numFmt w:val="bullet"/>
      <w:lvlText w:val=""/>
      <w:lvlJc w:val="left"/>
    </w:lvl>
    <w:lvl w:ilvl="4" w:tplc="FCEEC1EE">
      <w:start w:val="1"/>
      <w:numFmt w:val="bullet"/>
      <w:lvlText w:val=""/>
      <w:lvlJc w:val="left"/>
    </w:lvl>
    <w:lvl w:ilvl="5" w:tplc="4872982A">
      <w:start w:val="1"/>
      <w:numFmt w:val="bullet"/>
      <w:lvlText w:val=""/>
      <w:lvlJc w:val="left"/>
    </w:lvl>
    <w:lvl w:ilvl="6" w:tplc="0F883CC8">
      <w:start w:val="1"/>
      <w:numFmt w:val="bullet"/>
      <w:lvlText w:val=""/>
      <w:lvlJc w:val="left"/>
    </w:lvl>
    <w:lvl w:ilvl="7" w:tplc="2164496E">
      <w:start w:val="1"/>
      <w:numFmt w:val="bullet"/>
      <w:lvlText w:val=""/>
      <w:lvlJc w:val="left"/>
    </w:lvl>
    <w:lvl w:ilvl="8" w:tplc="5BF8AC32">
      <w:start w:val="1"/>
      <w:numFmt w:val="bullet"/>
      <w:lvlText w:val=""/>
      <w:lvlJc w:val="left"/>
    </w:lvl>
  </w:abstractNum>
  <w:abstractNum w:abstractNumId="4" w15:restartNumberingAfterBreak="0">
    <w:nsid w:val="00000005"/>
    <w:multiLevelType w:val="hybridMultilevel"/>
    <w:tmpl w:val="12200854"/>
    <w:lvl w:ilvl="0" w:tplc="B224C144">
      <w:start w:val="1"/>
      <w:numFmt w:val="lowerLetter"/>
      <w:lvlText w:val="(%1)"/>
      <w:lvlJc w:val="left"/>
    </w:lvl>
    <w:lvl w:ilvl="1" w:tplc="C72C8B4A">
      <w:start w:val="1"/>
      <w:numFmt w:val="bullet"/>
      <w:lvlText w:val=""/>
      <w:lvlJc w:val="left"/>
    </w:lvl>
    <w:lvl w:ilvl="2" w:tplc="2EA612E4">
      <w:start w:val="1"/>
      <w:numFmt w:val="bullet"/>
      <w:lvlText w:val=""/>
      <w:lvlJc w:val="left"/>
    </w:lvl>
    <w:lvl w:ilvl="3" w:tplc="1F486070">
      <w:start w:val="1"/>
      <w:numFmt w:val="bullet"/>
      <w:lvlText w:val=""/>
      <w:lvlJc w:val="left"/>
    </w:lvl>
    <w:lvl w:ilvl="4" w:tplc="303E2EFE">
      <w:start w:val="1"/>
      <w:numFmt w:val="bullet"/>
      <w:lvlText w:val=""/>
      <w:lvlJc w:val="left"/>
    </w:lvl>
    <w:lvl w:ilvl="5" w:tplc="34949C78">
      <w:start w:val="1"/>
      <w:numFmt w:val="bullet"/>
      <w:lvlText w:val=""/>
      <w:lvlJc w:val="left"/>
    </w:lvl>
    <w:lvl w:ilvl="6" w:tplc="490CAF52">
      <w:start w:val="1"/>
      <w:numFmt w:val="bullet"/>
      <w:lvlText w:val=""/>
      <w:lvlJc w:val="left"/>
    </w:lvl>
    <w:lvl w:ilvl="7" w:tplc="648E0174">
      <w:start w:val="1"/>
      <w:numFmt w:val="bullet"/>
      <w:lvlText w:val=""/>
      <w:lvlJc w:val="left"/>
    </w:lvl>
    <w:lvl w:ilvl="8" w:tplc="2BA8177E">
      <w:start w:val="1"/>
      <w:numFmt w:val="bullet"/>
      <w:lvlText w:val=""/>
      <w:lvlJc w:val="left"/>
    </w:lvl>
  </w:abstractNum>
  <w:abstractNum w:abstractNumId="5" w15:restartNumberingAfterBreak="0">
    <w:nsid w:val="00000006"/>
    <w:multiLevelType w:val="hybridMultilevel"/>
    <w:tmpl w:val="4DB127F8"/>
    <w:lvl w:ilvl="0" w:tplc="CEDC479C">
      <w:start w:val="2"/>
      <w:numFmt w:val="lowerLetter"/>
      <w:lvlText w:val="(%1)"/>
      <w:lvlJc w:val="left"/>
    </w:lvl>
    <w:lvl w:ilvl="1" w:tplc="B30A058E">
      <w:start w:val="1"/>
      <w:numFmt w:val="bullet"/>
      <w:lvlText w:val=""/>
      <w:lvlJc w:val="left"/>
    </w:lvl>
    <w:lvl w:ilvl="2" w:tplc="789A3B9E">
      <w:start w:val="1"/>
      <w:numFmt w:val="bullet"/>
      <w:lvlText w:val=""/>
      <w:lvlJc w:val="left"/>
    </w:lvl>
    <w:lvl w:ilvl="3" w:tplc="8CA6476E">
      <w:start w:val="1"/>
      <w:numFmt w:val="bullet"/>
      <w:lvlText w:val=""/>
      <w:lvlJc w:val="left"/>
    </w:lvl>
    <w:lvl w:ilvl="4" w:tplc="AC642E3E">
      <w:start w:val="1"/>
      <w:numFmt w:val="bullet"/>
      <w:lvlText w:val=""/>
      <w:lvlJc w:val="left"/>
    </w:lvl>
    <w:lvl w:ilvl="5" w:tplc="7C483D2A">
      <w:start w:val="1"/>
      <w:numFmt w:val="bullet"/>
      <w:lvlText w:val=""/>
      <w:lvlJc w:val="left"/>
    </w:lvl>
    <w:lvl w:ilvl="6" w:tplc="D3A88332">
      <w:start w:val="1"/>
      <w:numFmt w:val="bullet"/>
      <w:lvlText w:val=""/>
      <w:lvlJc w:val="left"/>
    </w:lvl>
    <w:lvl w:ilvl="7" w:tplc="9A24E878">
      <w:start w:val="1"/>
      <w:numFmt w:val="bullet"/>
      <w:lvlText w:val=""/>
      <w:lvlJc w:val="left"/>
    </w:lvl>
    <w:lvl w:ilvl="8" w:tplc="E5E62F16">
      <w:start w:val="1"/>
      <w:numFmt w:val="bullet"/>
      <w:lvlText w:val=""/>
      <w:lvlJc w:val="left"/>
    </w:lvl>
  </w:abstractNum>
  <w:abstractNum w:abstractNumId="6" w15:restartNumberingAfterBreak="0">
    <w:nsid w:val="00000007"/>
    <w:multiLevelType w:val="hybridMultilevel"/>
    <w:tmpl w:val="0216231A"/>
    <w:lvl w:ilvl="0" w:tplc="A058EECC">
      <w:start w:val="5"/>
      <w:numFmt w:val="decimal"/>
      <w:lvlText w:val="%1."/>
      <w:lvlJc w:val="left"/>
    </w:lvl>
    <w:lvl w:ilvl="1" w:tplc="8F8A45C8">
      <w:start w:val="1"/>
      <w:numFmt w:val="bullet"/>
      <w:lvlText w:val=""/>
      <w:lvlJc w:val="left"/>
    </w:lvl>
    <w:lvl w:ilvl="2" w:tplc="A0CE75D6">
      <w:start w:val="1"/>
      <w:numFmt w:val="bullet"/>
      <w:lvlText w:val=""/>
      <w:lvlJc w:val="left"/>
    </w:lvl>
    <w:lvl w:ilvl="3" w:tplc="FF9EFC72">
      <w:start w:val="1"/>
      <w:numFmt w:val="bullet"/>
      <w:lvlText w:val=""/>
      <w:lvlJc w:val="left"/>
    </w:lvl>
    <w:lvl w:ilvl="4" w:tplc="54AA8FA6">
      <w:start w:val="1"/>
      <w:numFmt w:val="bullet"/>
      <w:lvlText w:val=""/>
      <w:lvlJc w:val="left"/>
    </w:lvl>
    <w:lvl w:ilvl="5" w:tplc="5C34A8EC">
      <w:start w:val="1"/>
      <w:numFmt w:val="bullet"/>
      <w:lvlText w:val=""/>
      <w:lvlJc w:val="left"/>
    </w:lvl>
    <w:lvl w:ilvl="6" w:tplc="1214D9AA">
      <w:start w:val="1"/>
      <w:numFmt w:val="bullet"/>
      <w:lvlText w:val=""/>
      <w:lvlJc w:val="left"/>
    </w:lvl>
    <w:lvl w:ilvl="7" w:tplc="E176F4C6">
      <w:start w:val="1"/>
      <w:numFmt w:val="bullet"/>
      <w:lvlText w:val=""/>
      <w:lvlJc w:val="left"/>
    </w:lvl>
    <w:lvl w:ilvl="8" w:tplc="F1A02634">
      <w:start w:val="1"/>
      <w:numFmt w:val="bullet"/>
      <w:lvlText w:val=""/>
      <w:lvlJc w:val="left"/>
    </w:lvl>
  </w:abstractNum>
  <w:abstractNum w:abstractNumId="7" w15:restartNumberingAfterBreak="0">
    <w:nsid w:val="00000008"/>
    <w:multiLevelType w:val="hybridMultilevel"/>
    <w:tmpl w:val="1F16E9E8"/>
    <w:lvl w:ilvl="0" w:tplc="DBB0A056">
      <w:start w:val="1"/>
      <w:numFmt w:val="decimal"/>
      <w:lvlText w:val="%1"/>
      <w:lvlJc w:val="left"/>
    </w:lvl>
    <w:lvl w:ilvl="1" w:tplc="8FA4EDB2">
      <w:start w:val="1"/>
      <w:numFmt w:val="lowerLetter"/>
      <w:lvlText w:val="%2"/>
      <w:lvlJc w:val="left"/>
    </w:lvl>
    <w:lvl w:ilvl="2" w:tplc="7B90C3B2">
      <w:start w:val="1"/>
      <w:numFmt w:val="lowerLetter"/>
      <w:lvlText w:val="(%3)"/>
      <w:lvlJc w:val="left"/>
    </w:lvl>
    <w:lvl w:ilvl="3" w:tplc="2228A1E4">
      <w:start w:val="1"/>
      <w:numFmt w:val="bullet"/>
      <w:lvlText w:val=""/>
      <w:lvlJc w:val="left"/>
    </w:lvl>
    <w:lvl w:ilvl="4" w:tplc="1BB4099A">
      <w:start w:val="1"/>
      <w:numFmt w:val="bullet"/>
      <w:lvlText w:val=""/>
      <w:lvlJc w:val="left"/>
    </w:lvl>
    <w:lvl w:ilvl="5" w:tplc="9256908A">
      <w:start w:val="1"/>
      <w:numFmt w:val="bullet"/>
      <w:lvlText w:val=""/>
      <w:lvlJc w:val="left"/>
    </w:lvl>
    <w:lvl w:ilvl="6" w:tplc="9EAA6132">
      <w:start w:val="1"/>
      <w:numFmt w:val="bullet"/>
      <w:lvlText w:val=""/>
      <w:lvlJc w:val="left"/>
    </w:lvl>
    <w:lvl w:ilvl="7" w:tplc="55AC43B6">
      <w:start w:val="1"/>
      <w:numFmt w:val="bullet"/>
      <w:lvlText w:val=""/>
      <w:lvlJc w:val="left"/>
    </w:lvl>
    <w:lvl w:ilvl="8" w:tplc="2F2C2108">
      <w:start w:val="1"/>
      <w:numFmt w:val="bullet"/>
      <w:lvlText w:val=""/>
      <w:lvlJc w:val="left"/>
    </w:lvl>
  </w:abstractNum>
  <w:abstractNum w:abstractNumId="8" w15:restartNumberingAfterBreak="0">
    <w:nsid w:val="00000009"/>
    <w:multiLevelType w:val="hybridMultilevel"/>
    <w:tmpl w:val="1190CDE6"/>
    <w:lvl w:ilvl="0" w:tplc="E2149406">
      <w:start w:val="6"/>
      <w:numFmt w:val="decimal"/>
      <w:lvlText w:val="%1."/>
      <w:lvlJc w:val="left"/>
    </w:lvl>
    <w:lvl w:ilvl="1" w:tplc="4A1C920C">
      <w:start w:val="1"/>
      <w:numFmt w:val="lowerLetter"/>
      <w:lvlText w:val="(%2)"/>
      <w:lvlJc w:val="left"/>
    </w:lvl>
    <w:lvl w:ilvl="2" w:tplc="52B454AE">
      <w:start w:val="1"/>
      <w:numFmt w:val="lowerLetter"/>
      <w:lvlText w:val="%3"/>
      <w:lvlJc w:val="left"/>
    </w:lvl>
    <w:lvl w:ilvl="3" w:tplc="2496E7AA">
      <w:start w:val="1"/>
      <w:numFmt w:val="bullet"/>
      <w:lvlText w:val=""/>
      <w:lvlJc w:val="left"/>
    </w:lvl>
    <w:lvl w:ilvl="4" w:tplc="0C6A9664">
      <w:start w:val="1"/>
      <w:numFmt w:val="bullet"/>
      <w:lvlText w:val=""/>
      <w:lvlJc w:val="left"/>
    </w:lvl>
    <w:lvl w:ilvl="5" w:tplc="FE00FBC0">
      <w:start w:val="1"/>
      <w:numFmt w:val="bullet"/>
      <w:lvlText w:val=""/>
      <w:lvlJc w:val="left"/>
    </w:lvl>
    <w:lvl w:ilvl="6" w:tplc="C11E1A86">
      <w:start w:val="1"/>
      <w:numFmt w:val="bullet"/>
      <w:lvlText w:val=""/>
      <w:lvlJc w:val="left"/>
    </w:lvl>
    <w:lvl w:ilvl="7" w:tplc="DE5C010A">
      <w:start w:val="1"/>
      <w:numFmt w:val="bullet"/>
      <w:lvlText w:val=""/>
      <w:lvlJc w:val="left"/>
    </w:lvl>
    <w:lvl w:ilvl="8" w:tplc="40DCA8D0">
      <w:start w:val="1"/>
      <w:numFmt w:val="bullet"/>
      <w:lvlText w:val=""/>
      <w:lvlJc w:val="left"/>
    </w:lvl>
  </w:abstractNum>
  <w:abstractNum w:abstractNumId="9" w15:restartNumberingAfterBreak="0">
    <w:nsid w:val="0000000A"/>
    <w:multiLevelType w:val="hybridMultilevel"/>
    <w:tmpl w:val="66EF438C"/>
    <w:lvl w:ilvl="0" w:tplc="17A8CB78">
      <w:start w:val="8"/>
      <w:numFmt w:val="decimal"/>
      <w:lvlText w:val="%1."/>
      <w:lvlJc w:val="left"/>
    </w:lvl>
    <w:lvl w:ilvl="1" w:tplc="567C3CDA">
      <w:start w:val="1"/>
      <w:numFmt w:val="bullet"/>
      <w:lvlText w:val=""/>
      <w:lvlJc w:val="left"/>
    </w:lvl>
    <w:lvl w:ilvl="2" w:tplc="09E0210E">
      <w:start w:val="1"/>
      <w:numFmt w:val="bullet"/>
      <w:lvlText w:val=""/>
      <w:lvlJc w:val="left"/>
    </w:lvl>
    <w:lvl w:ilvl="3" w:tplc="7AA0EF46">
      <w:start w:val="1"/>
      <w:numFmt w:val="bullet"/>
      <w:lvlText w:val=""/>
      <w:lvlJc w:val="left"/>
    </w:lvl>
    <w:lvl w:ilvl="4" w:tplc="DA6CF02A">
      <w:start w:val="1"/>
      <w:numFmt w:val="bullet"/>
      <w:lvlText w:val=""/>
      <w:lvlJc w:val="left"/>
    </w:lvl>
    <w:lvl w:ilvl="5" w:tplc="415E00CA">
      <w:start w:val="1"/>
      <w:numFmt w:val="bullet"/>
      <w:lvlText w:val=""/>
      <w:lvlJc w:val="left"/>
    </w:lvl>
    <w:lvl w:ilvl="6" w:tplc="B9C42D1A">
      <w:start w:val="1"/>
      <w:numFmt w:val="bullet"/>
      <w:lvlText w:val=""/>
      <w:lvlJc w:val="left"/>
    </w:lvl>
    <w:lvl w:ilvl="7" w:tplc="B81A63BE">
      <w:start w:val="1"/>
      <w:numFmt w:val="bullet"/>
      <w:lvlText w:val=""/>
      <w:lvlJc w:val="left"/>
    </w:lvl>
    <w:lvl w:ilvl="8" w:tplc="0882B68C">
      <w:start w:val="1"/>
      <w:numFmt w:val="bullet"/>
      <w:lvlText w:val=""/>
      <w:lvlJc w:val="left"/>
    </w:lvl>
  </w:abstractNum>
  <w:abstractNum w:abstractNumId="10" w15:restartNumberingAfterBreak="0">
    <w:nsid w:val="0000000B"/>
    <w:multiLevelType w:val="hybridMultilevel"/>
    <w:tmpl w:val="140E0F76"/>
    <w:lvl w:ilvl="0" w:tplc="5F664D8A">
      <w:start w:val="1"/>
      <w:numFmt w:val="decimal"/>
      <w:lvlText w:val="%1"/>
      <w:lvlJc w:val="left"/>
    </w:lvl>
    <w:lvl w:ilvl="1" w:tplc="1296638C">
      <w:start w:val="1"/>
      <w:numFmt w:val="bullet"/>
      <w:lvlText w:val=""/>
      <w:lvlJc w:val="left"/>
    </w:lvl>
    <w:lvl w:ilvl="2" w:tplc="6114A508">
      <w:start w:val="1"/>
      <w:numFmt w:val="bullet"/>
      <w:lvlText w:val=""/>
      <w:lvlJc w:val="left"/>
    </w:lvl>
    <w:lvl w:ilvl="3" w:tplc="C14AB39C">
      <w:start w:val="1"/>
      <w:numFmt w:val="bullet"/>
      <w:lvlText w:val=""/>
      <w:lvlJc w:val="left"/>
    </w:lvl>
    <w:lvl w:ilvl="4" w:tplc="1E283CC4">
      <w:start w:val="1"/>
      <w:numFmt w:val="bullet"/>
      <w:lvlText w:val=""/>
      <w:lvlJc w:val="left"/>
    </w:lvl>
    <w:lvl w:ilvl="5" w:tplc="9628F006">
      <w:start w:val="1"/>
      <w:numFmt w:val="bullet"/>
      <w:lvlText w:val=""/>
      <w:lvlJc w:val="left"/>
    </w:lvl>
    <w:lvl w:ilvl="6" w:tplc="D2689A2A">
      <w:start w:val="1"/>
      <w:numFmt w:val="bullet"/>
      <w:lvlText w:val=""/>
      <w:lvlJc w:val="left"/>
    </w:lvl>
    <w:lvl w:ilvl="7" w:tplc="DCD8DBA4">
      <w:start w:val="1"/>
      <w:numFmt w:val="bullet"/>
      <w:lvlText w:val=""/>
      <w:lvlJc w:val="left"/>
    </w:lvl>
    <w:lvl w:ilvl="8" w:tplc="BC6E7FD8">
      <w:start w:val="1"/>
      <w:numFmt w:val="bullet"/>
      <w:lvlText w:val=""/>
      <w:lvlJc w:val="left"/>
    </w:lvl>
  </w:abstractNum>
  <w:abstractNum w:abstractNumId="11" w15:restartNumberingAfterBreak="0">
    <w:nsid w:val="0000000C"/>
    <w:multiLevelType w:val="hybridMultilevel"/>
    <w:tmpl w:val="3352255A"/>
    <w:lvl w:ilvl="0" w:tplc="CBDC4630">
      <w:start w:val="1"/>
      <w:numFmt w:val="lowerLetter"/>
      <w:lvlText w:val="(%1)"/>
      <w:lvlJc w:val="left"/>
    </w:lvl>
    <w:lvl w:ilvl="1" w:tplc="3092CC9A">
      <w:start w:val="1"/>
      <w:numFmt w:val="bullet"/>
      <w:lvlText w:val=""/>
      <w:lvlJc w:val="left"/>
    </w:lvl>
    <w:lvl w:ilvl="2" w:tplc="B2FA9E7C">
      <w:start w:val="1"/>
      <w:numFmt w:val="bullet"/>
      <w:lvlText w:val=""/>
      <w:lvlJc w:val="left"/>
    </w:lvl>
    <w:lvl w:ilvl="3" w:tplc="879CFBF6">
      <w:start w:val="1"/>
      <w:numFmt w:val="bullet"/>
      <w:lvlText w:val=""/>
      <w:lvlJc w:val="left"/>
    </w:lvl>
    <w:lvl w:ilvl="4" w:tplc="C83E7C22">
      <w:start w:val="1"/>
      <w:numFmt w:val="bullet"/>
      <w:lvlText w:val=""/>
      <w:lvlJc w:val="left"/>
    </w:lvl>
    <w:lvl w:ilvl="5" w:tplc="A874D57E">
      <w:start w:val="1"/>
      <w:numFmt w:val="bullet"/>
      <w:lvlText w:val=""/>
      <w:lvlJc w:val="left"/>
    </w:lvl>
    <w:lvl w:ilvl="6" w:tplc="FB7E96B0">
      <w:start w:val="1"/>
      <w:numFmt w:val="bullet"/>
      <w:lvlText w:val=""/>
      <w:lvlJc w:val="left"/>
    </w:lvl>
    <w:lvl w:ilvl="7" w:tplc="75FA8584">
      <w:start w:val="1"/>
      <w:numFmt w:val="bullet"/>
      <w:lvlText w:val=""/>
      <w:lvlJc w:val="left"/>
    </w:lvl>
    <w:lvl w:ilvl="8" w:tplc="7A663CCE">
      <w:start w:val="1"/>
      <w:numFmt w:val="bullet"/>
      <w:lvlText w:val=""/>
      <w:lvlJc w:val="left"/>
    </w:lvl>
  </w:abstractNum>
  <w:abstractNum w:abstractNumId="12" w15:restartNumberingAfterBreak="0">
    <w:nsid w:val="0000000D"/>
    <w:multiLevelType w:val="hybridMultilevel"/>
    <w:tmpl w:val="109CF92E"/>
    <w:lvl w:ilvl="0" w:tplc="FEB29084">
      <w:start w:val="10"/>
      <w:numFmt w:val="decimal"/>
      <w:lvlText w:val="%1."/>
      <w:lvlJc w:val="left"/>
    </w:lvl>
    <w:lvl w:ilvl="1" w:tplc="A4142FC6">
      <w:start w:val="1"/>
      <w:numFmt w:val="bullet"/>
      <w:lvlText w:val=""/>
      <w:lvlJc w:val="left"/>
    </w:lvl>
    <w:lvl w:ilvl="2" w:tplc="11C86E82">
      <w:start w:val="1"/>
      <w:numFmt w:val="bullet"/>
      <w:lvlText w:val=""/>
      <w:lvlJc w:val="left"/>
    </w:lvl>
    <w:lvl w:ilvl="3" w:tplc="09649596">
      <w:start w:val="1"/>
      <w:numFmt w:val="bullet"/>
      <w:lvlText w:val=""/>
      <w:lvlJc w:val="left"/>
    </w:lvl>
    <w:lvl w:ilvl="4" w:tplc="0A768FEA">
      <w:start w:val="1"/>
      <w:numFmt w:val="bullet"/>
      <w:lvlText w:val=""/>
      <w:lvlJc w:val="left"/>
    </w:lvl>
    <w:lvl w:ilvl="5" w:tplc="91B0A32A">
      <w:start w:val="1"/>
      <w:numFmt w:val="bullet"/>
      <w:lvlText w:val=""/>
      <w:lvlJc w:val="left"/>
    </w:lvl>
    <w:lvl w:ilvl="6" w:tplc="085E70FA">
      <w:start w:val="1"/>
      <w:numFmt w:val="bullet"/>
      <w:lvlText w:val=""/>
      <w:lvlJc w:val="left"/>
    </w:lvl>
    <w:lvl w:ilvl="7" w:tplc="AFACD996">
      <w:start w:val="1"/>
      <w:numFmt w:val="bullet"/>
      <w:lvlText w:val=""/>
      <w:lvlJc w:val="left"/>
    </w:lvl>
    <w:lvl w:ilvl="8" w:tplc="08748D02">
      <w:start w:val="1"/>
      <w:numFmt w:val="bullet"/>
      <w:lvlText w:val=""/>
      <w:lvlJc w:val="left"/>
    </w:lvl>
  </w:abstractNum>
  <w:abstractNum w:abstractNumId="13" w15:restartNumberingAfterBreak="0">
    <w:nsid w:val="0000000E"/>
    <w:multiLevelType w:val="hybridMultilevel"/>
    <w:tmpl w:val="0DED7262"/>
    <w:lvl w:ilvl="0" w:tplc="146CF184">
      <w:start w:val="2"/>
      <w:numFmt w:val="decimal"/>
      <w:lvlText w:val="%1"/>
      <w:lvlJc w:val="left"/>
    </w:lvl>
    <w:lvl w:ilvl="1" w:tplc="FC8AFD52">
      <w:start w:val="1"/>
      <w:numFmt w:val="bullet"/>
      <w:lvlText w:val=""/>
      <w:lvlJc w:val="left"/>
    </w:lvl>
    <w:lvl w:ilvl="2" w:tplc="DC6CB25C">
      <w:start w:val="1"/>
      <w:numFmt w:val="bullet"/>
      <w:lvlText w:val=""/>
      <w:lvlJc w:val="left"/>
    </w:lvl>
    <w:lvl w:ilvl="3" w:tplc="EF764A08">
      <w:start w:val="1"/>
      <w:numFmt w:val="bullet"/>
      <w:lvlText w:val=""/>
      <w:lvlJc w:val="left"/>
    </w:lvl>
    <w:lvl w:ilvl="4" w:tplc="82022000">
      <w:start w:val="1"/>
      <w:numFmt w:val="bullet"/>
      <w:lvlText w:val=""/>
      <w:lvlJc w:val="left"/>
    </w:lvl>
    <w:lvl w:ilvl="5" w:tplc="F2DA55E2">
      <w:start w:val="1"/>
      <w:numFmt w:val="bullet"/>
      <w:lvlText w:val=""/>
      <w:lvlJc w:val="left"/>
    </w:lvl>
    <w:lvl w:ilvl="6" w:tplc="21E4883E">
      <w:start w:val="1"/>
      <w:numFmt w:val="bullet"/>
      <w:lvlText w:val=""/>
      <w:lvlJc w:val="left"/>
    </w:lvl>
    <w:lvl w:ilvl="7" w:tplc="59384C9A">
      <w:start w:val="1"/>
      <w:numFmt w:val="bullet"/>
      <w:lvlText w:val=""/>
      <w:lvlJc w:val="left"/>
    </w:lvl>
    <w:lvl w:ilvl="8" w:tplc="1D7EC51C">
      <w:start w:val="1"/>
      <w:numFmt w:val="bullet"/>
      <w:lvlText w:val=""/>
      <w:lvlJc w:val="left"/>
    </w:lvl>
  </w:abstractNum>
  <w:abstractNum w:abstractNumId="14" w15:restartNumberingAfterBreak="0">
    <w:nsid w:val="02A64D59"/>
    <w:multiLevelType w:val="hybridMultilevel"/>
    <w:tmpl w:val="5F026BFC"/>
    <w:lvl w:ilvl="0" w:tplc="2BCA4FB6">
      <w:start w:val="6"/>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B8178A3"/>
    <w:multiLevelType w:val="hybridMultilevel"/>
    <w:tmpl w:val="8F32F154"/>
    <w:lvl w:ilvl="0" w:tplc="15FCA84A">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1B751C5A"/>
    <w:multiLevelType w:val="hybridMultilevel"/>
    <w:tmpl w:val="CE4A78EE"/>
    <w:lvl w:ilvl="0" w:tplc="040E0001">
      <w:start w:val="1"/>
      <w:numFmt w:val="bullet"/>
      <w:lvlText w:val=""/>
      <w:lvlJc w:val="left"/>
      <w:pPr>
        <w:ind w:left="1004" w:hanging="360"/>
      </w:pPr>
      <w:rPr>
        <w:rFonts w:ascii="Symbol" w:hAnsi="Symbol" w:hint="default"/>
      </w:rPr>
    </w:lvl>
    <w:lvl w:ilvl="1" w:tplc="040E0003">
      <w:start w:val="1"/>
      <w:numFmt w:val="bullet"/>
      <w:lvlText w:val="o"/>
      <w:lvlJc w:val="left"/>
      <w:pPr>
        <w:ind w:left="1724" w:hanging="360"/>
      </w:pPr>
      <w:rPr>
        <w:rFonts w:ascii="Courier New" w:hAnsi="Courier New" w:cs="Courier New" w:hint="default"/>
      </w:rPr>
    </w:lvl>
    <w:lvl w:ilvl="2" w:tplc="040E0005">
      <w:start w:val="1"/>
      <w:numFmt w:val="bullet"/>
      <w:lvlText w:val=""/>
      <w:lvlJc w:val="left"/>
      <w:pPr>
        <w:ind w:left="2444" w:hanging="360"/>
      </w:pPr>
      <w:rPr>
        <w:rFonts w:ascii="Wingdings" w:hAnsi="Wingdings" w:hint="default"/>
      </w:rPr>
    </w:lvl>
    <w:lvl w:ilvl="3" w:tplc="040E0001">
      <w:start w:val="1"/>
      <w:numFmt w:val="bullet"/>
      <w:lvlText w:val=""/>
      <w:lvlJc w:val="left"/>
      <w:pPr>
        <w:ind w:left="3164" w:hanging="360"/>
      </w:pPr>
      <w:rPr>
        <w:rFonts w:ascii="Symbol" w:hAnsi="Symbol" w:hint="default"/>
      </w:rPr>
    </w:lvl>
    <w:lvl w:ilvl="4" w:tplc="040E0003">
      <w:start w:val="1"/>
      <w:numFmt w:val="bullet"/>
      <w:lvlText w:val="o"/>
      <w:lvlJc w:val="left"/>
      <w:pPr>
        <w:ind w:left="3884" w:hanging="360"/>
      </w:pPr>
      <w:rPr>
        <w:rFonts w:ascii="Courier New" w:hAnsi="Courier New" w:cs="Courier New" w:hint="default"/>
      </w:rPr>
    </w:lvl>
    <w:lvl w:ilvl="5" w:tplc="040E0005">
      <w:start w:val="1"/>
      <w:numFmt w:val="bullet"/>
      <w:lvlText w:val=""/>
      <w:lvlJc w:val="left"/>
      <w:pPr>
        <w:ind w:left="4604" w:hanging="360"/>
      </w:pPr>
      <w:rPr>
        <w:rFonts w:ascii="Wingdings" w:hAnsi="Wingdings" w:hint="default"/>
      </w:rPr>
    </w:lvl>
    <w:lvl w:ilvl="6" w:tplc="040E0001">
      <w:start w:val="1"/>
      <w:numFmt w:val="bullet"/>
      <w:lvlText w:val=""/>
      <w:lvlJc w:val="left"/>
      <w:pPr>
        <w:ind w:left="5324" w:hanging="360"/>
      </w:pPr>
      <w:rPr>
        <w:rFonts w:ascii="Symbol" w:hAnsi="Symbol" w:hint="default"/>
      </w:rPr>
    </w:lvl>
    <w:lvl w:ilvl="7" w:tplc="040E0003">
      <w:start w:val="1"/>
      <w:numFmt w:val="bullet"/>
      <w:lvlText w:val="o"/>
      <w:lvlJc w:val="left"/>
      <w:pPr>
        <w:ind w:left="6044" w:hanging="360"/>
      </w:pPr>
      <w:rPr>
        <w:rFonts w:ascii="Courier New" w:hAnsi="Courier New" w:cs="Courier New" w:hint="default"/>
      </w:rPr>
    </w:lvl>
    <w:lvl w:ilvl="8" w:tplc="040E0005">
      <w:start w:val="1"/>
      <w:numFmt w:val="bullet"/>
      <w:lvlText w:val=""/>
      <w:lvlJc w:val="left"/>
      <w:pPr>
        <w:ind w:left="6764" w:hanging="360"/>
      </w:pPr>
      <w:rPr>
        <w:rFonts w:ascii="Wingdings" w:hAnsi="Wingdings" w:hint="default"/>
      </w:rPr>
    </w:lvl>
  </w:abstractNum>
  <w:abstractNum w:abstractNumId="17" w15:restartNumberingAfterBreak="0">
    <w:nsid w:val="25B419FB"/>
    <w:multiLevelType w:val="multilevel"/>
    <w:tmpl w:val="3FB53CB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B53CBF"/>
    <w:multiLevelType w:val="multilevel"/>
    <w:tmpl w:val="3FB53CB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983B36"/>
    <w:multiLevelType w:val="hybridMultilevel"/>
    <w:tmpl w:val="AB9C082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3727766"/>
    <w:multiLevelType w:val="hybridMultilevel"/>
    <w:tmpl w:val="C75838C2"/>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21"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20E4725"/>
    <w:multiLevelType w:val="multilevel"/>
    <w:tmpl w:val="24306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0"/>
  </w:num>
  <w:num w:numId="21">
    <w:abstractNumId w:val="15"/>
  </w:num>
  <w:num w:numId="22">
    <w:abstractNumId w:val="18"/>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09"/>
    <w:rsid w:val="00027615"/>
    <w:rsid w:val="00074770"/>
    <w:rsid w:val="00084420"/>
    <w:rsid w:val="00087667"/>
    <w:rsid w:val="00092E32"/>
    <w:rsid w:val="000A2ED5"/>
    <w:rsid w:val="000C1947"/>
    <w:rsid w:val="000E1B66"/>
    <w:rsid w:val="00101122"/>
    <w:rsid w:val="00124DBE"/>
    <w:rsid w:val="001272BF"/>
    <w:rsid w:val="001369A1"/>
    <w:rsid w:val="00140440"/>
    <w:rsid w:val="00143DB5"/>
    <w:rsid w:val="00163658"/>
    <w:rsid w:val="001D3640"/>
    <w:rsid w:val="001D6C12"/>
    <w:rsid w:val="001E4808"/>
    <w:rsid w:val="001F2F39"/>
    <w:rsid w:val="001F544F"/>
    <w:rsid w:val="0021360B"/>
    <w:rsid w:val="00223754"/>
    <w:rsid w:val="00232BD6"/>
    <w:rsid w:val="0023483F"/>
    <w:rsid w:val="0023549B"/>
    <w:rsid w:val="0023660C"/>
    <w:rsid w:val="002476E1"/>
    <w:rsid w:val="00250858"/>
    <w:rsid w:val="00254E9D"/>
    <w:rsid w:val="002554E6"/>
    <w:rsid w:val="00263959"/>
    <w:rsid w:val="00281215"/>
    <w:rsid w:val="002827B9"/>
    <w:rsid w:val="002B6A7E"/>
    <w:rsid w:val="002B6CA5"/>
    <w:rsid w:val="002D4EB5"/>
    <w:rsid w:val="002E5326"/>
    <w:rsid w:val="002F0437"/>
    <w:rsid w:val="002F4147"/>
    <w:rsid w:val="00321E3C"/>
    <w:rsid w:val="00323EE4"/>
    <w:rsid w:val="0033788B"/>
    <w:rsid w:val="00340F94"/>
    <w:rsid w:val="003430F5"/>
    <w:rsid w:val="00347903"/>
    <w:rsid w:val="003614E1"/>
    <w:rsid w:val="00361AFD"/>
    <w:rsid w:val="00363A71"/>
    <w:rsid w:val="00374249"/>
    <w:rsid w:val="00380D3E"/>
    <w:rsid w:val="00383F67"/>
    <w:rsid w:val="00384C57"/>
    <w:rsid w:val="0038662C"/>
    <w:rsid w:val="003867A0"/>
    <w:rsid w:val="0039419A"/>
    <w:rsid w:val="00394819"/>
    <w:rsid w:val="003972FE"/>
    <w:rsid w:val="003B2459"/>
    <w:rsid w:val="003B6ABF"/>
    <w:rsid w:val="003D1B52"/>
    <w:rsid w:val="00403104"/>
    <w:rsid w:val="004051E8"/>
    <w:rsid w:val="00415063"/>
    <w:rsid w:val="00416E27"/>
    <w:rsid w:val="00432318"/>
    <w:rsid w:val="004344A2"/>
    <w:rsid w:val="00434BE6"/>
    <w:rsid w:val="00442973"/>
    <w:rsid w:val="00452C79"/>
    <w:rsid w:val="00460A13"/>
    <w:rsid w:val="00461062"/>
    <w:rsid w:val="00462C6D"/>
    <w:rsid w:val="004C0094"/>
    <w:rsid w:val="004C05E8"/>
    <w:rsid w:val="004D2A02"/>
    <w:rsid w:val="004F0440"/>
    <w:rsid w:val="004F05E0"/>
    <w:rsid w:val="00513371"/>
    <w:rsid w:val="0052681E"/>
    <w:rsid w:val="00546D85"/>
    <w:rsid w:val="00552DEF"/>
    <w:rsid w:val="00553CEF"/>
    <w:rsid w:val="00575000"/>
    <w:rsid w:val="005761A9"/>
    <w:rsid w:val="005812A3"/>
    <w:rsid w:val="00581BD0"/>
    <w:rsid w:val="00582AC2"/>
    <w:rsid w:val="00591BA3"/>
    <w:rsid w:val="005A2C22"/>
    <w:rsid w:val="005A6756"/>
    <w:rsid w:val="005C3634"/>
    <w:rsid w:val="005C6DF3"/>
    <w:rsid w:val="00616442"/>
    <w:rsid w:val="00620A70"/>
    <w:rsid w:val="00622137"/>
    <w:rsid w:val="006277A3"/>
    <w:rsid w:val="0063420B"/>
    <w:rsid w:val="00637F3B"/>
    <w:rsid w:val="0065739F"/>
    <w:rsid w:val="00680F52"/>
    <w:rsid w:val="00683584"/>
    <w:rsid w:val="006A28B5"/>
    <w:rsid w:val="006B1F83"/>
    <w:rsid w:val="006B3A89"/>
    <w:rsid w:val="006B5C38"/>
    <w:rsid w:val="006B6C7A"/>
    <w:rsid w:val="006F766D"/>
    <w:rsid w:val="00734819"/>
    <w:rsid w:val="00742DBA"/>
    <w:rsid w:val="00747A62"/>
    <w:rsid w:val="0075610B"/>
    <w:rsid w:val="00762068"/>
    <w:rsid w:val="007669DD"/>
    <w:rsid w:val="00774FB8"/>
    <w:rsid w:val="00781658"/>
    <w:rsid w:val="00796DBC"/>
    <w:rsid w:val="007B0257"/>
    <w:rsid w:val="007B5128"/>
    <w:rsid w:val="007B5862"/>
    <w:rsid w:val="007B65D8"/>
    <w:rsid w:val="007B7D7D"/>
    <w:rsid w:val="007D1A4F"/>
    <w:rsid w:val="007F3C94"/>
    <w:rsid w:val="00813956"/>
    <w:rsid w:val="0081775A"/>
    <w:rsid w:val="00821A5D"/>
    <w:rsid w:val="00882E5C"/>
    <w:rsid w:val="008C57A9"/>
    <w:rsid w:val="008D0949"/>
    <w:rsid w:val="008F5757"/>
    <w:rsid w:val="00905C96"/>
    <w:rsid w:val="00916A8B"/>
    <w:rsid w:val="00940C4F"/>
    <w:rsid w:val="009451F2"/>
    <w:rsid w:val="009473E6"/>
    <w:rsid w:val="00953583"/>
    <w:rsid w:val="00953589"/>
    <w:rsid w:val="00967E9A"/>
    <w:rsid w:val="00975CD4"/>
    <w:rsid w:val="00995C64"/>
    <w:rsid w:val="009A050A"/>
    <w:rsid w:val="009A260B"/>
    <w:rsid w:val="009A765E"/>
    <w:rsid w:val="009D2483"/>
    <w:rsid w:val="00A02E79"/>
    <w:rsid w:val="00A15A18"/>
    <w:rsid w:val="00A21804"/>
    <w:rsid w:val="00A23693"/>
    <w:rsid w:val="00A64175"/>
    <w:rsid w:val="00A672B8"/>
    <w:rsid w:val="00A71AE5"/>
    <w:rsid w:val="00A937DE"/>
    <w:rsid w:val="00AC045B"/>
    <w:rsid w:val="00AE70D0"/>
    <w:rsid w:val="00AF4107"/>
    <w:rsid w:val="00B14BC7"/>
    <w:rsid w:val="00B21E83"/>
    <w:rsid w:val="00B27C4F"/>
    <w:rsid w:val="00B60732"/>
    <w:rsid w:val="00B63499"/>
    <w:rsid w:val="00B64913"/>
    <w:rsid w:val="00B64DDF"/>
    <w:rsid w:val="00B70CDA"/>
    <w:rsid w:val="00B7195F"/>
    <w:rsid w:val="00B743A3"/>
    <w:rsid w:val="00B7650F"/>
    <w:rsid w:val="00B77907"/>
    <w:rsid w:val="00B8140F"/>
    <w:rsid w:val="00BA2FA0"/>
    <w:rsid w:val="00BB4EB9"/>
    <w:rsid w:val="00BD21BB"/>
    <w:rsid w:val="00BE3509"/>
    <w:rsid w:val="00BF38F7"/>
    <w:rsid w:val="00C02105"/>
    <w:rsid w:val="00C178F6"/>
    <w:rsid w:val="00C17CF8"/>
    <w:rsid w:val="00C26F1F"/>
    <w:rsid w:val="00C3775D"/>
    <w:rsid w:val="00C47CEB"/>
    <w:rsid w:val="00C55E3A"/>
    <w:rsid w:val="00C70DA2"/>
    <w:rsid w:val="00C71A3C"/>
    <w:rsid w:val="00C75BC7"/>
    <w:rsid w:val="00C813CC"/>
    <w:rsid w:val="00C83B57"/>
    <w:rsid w:val="00CA66C2"/>
    <w:rsid w:val="00D0112C"/>
    <w:rsid w:val="00D02513"/>
    <w:rsid w:val="00D03AAD"/>
    <w:rsid w:val="00D13CF7"/>
    <w:rsid w:val="00D15EDE"/>
    <w:rsid w:val="00D44102"/>
    <w:rsid w:val="00D56127"/>
    <w:rsid w:val="00D60AFF"/>
    <w:rsid w:val="00D63F83"/>
    <w:rsid w:val="00D72A53"/>
    <w:rsid w:val="00D734A7"/>
    <w:rsid w:val="00D8051A"/>
    <w:rsid w:val="00D92A6E"/>
    <w:rsid w:val="00D944DF"/>
    <w:rsid w:val="00DA1797"/>
    <w:rsid w:val="00DC6E2C"/>
    <w:rsid w:val="00DC7BFD"/>
    <w:rsid w:val="00DD2341"/>
    <w:rsid w:val="00DE1A0C"/>
    <w:rsid w:val="00DE7552"/>
    <w:rsid w:val="00DF5FE8"/>
    <w:rsid w:val="00E35FDE"/>
    <w:rsid w:val="00E368F6"/>
    <w:rsid w:val="00E42648"/>
    <w:rsid w:val="00E63493"/>
    <w:rsid w:val="00E6630B"/>
    <w:rsid w:val="00E8616F"/>
    <w:rsid w:val="00E95520"/>
    <w:rsid w:val="00EB6611"/>
    <w:rsid w:val="00EC124A"/>
    <w:rsid w:val="00EE1801"/>
    <w:rsid w:val="00EE578A"/>
    <w:rsid w:val="00F03438"/>
    <w:rsid w:val="00F11997"/>
    <w:rsid w:val="00F14B15"/>
    <w:rsid w:val="00F2627B"/>
    <w:rsid w:val="00F26CF1"/>
    <w:rsid w:val="00F42325"/>
    <w:rsid w:val="00F43853"/>
    <w:rsid w:val="00F53E10"/>
    <w:rsid w:val="00F64401"/>
    <w:rsid w:val="00F818F4"/>
    <w:rsid w:val="00F907E4"/>
    <w:rsid w:val="00F91E24"/>
    <w:rsid w:val="00FA54B4"/>
    <w:rsid w:val="00FC2145"/>
    <w:rsid w:val="00FE1387"/>
    <w:rsid w:val="00FE25C8"/>
    <w:rsid w:val="00FE7D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E066E"/>
  <w15:docId w15:val="{5D31D14E-11A8-4619-AF5A-DDFC2578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qFormat/>
    <w:rsid w:val="00AE70D0"/>
    <w:rPr>
      <w:sz w:val="16"/>
      <w:szCs w:val="16"/>
    </w:rPr>
  </w:style>
  <w:style w:type="paragraph" w:styleId="Jegyzetszveg">
    <w:name w:val="annotation text"/>
    <w:basedOn w:val="Norml"/>
    <w:link w:val="JegyzetszvegChar"/>
    <w:uiPriority w:val="99"/>
    <w:unhideWhenUsed/>
    <w:qFormat/>
    <w:rsid w:val="00AE70D0"/>
  </w:style>
  <w:style w:type="character" w:customStyle="1" w:styleId="JegyzetszvegChar">
    <w:name w:val="Jegyzetszöveg Char"/>
    <w:basedOn w:val="Bekezdsalapbettpusa"/>
    <w:link w:val="Jegyzetszveg"/>
    <w:uiPriority w:val="99"/>
    <w:qFormat/>
    <w:rsid w:val="00AE70D0"/>
  </w:style>
  <w:style w:type="paragraph" w:styleId="Megjegyzstrgya">
    <w:name w:val="annotation subject"/>
    <w:basedOn w:val="Jegyzetszveg"/>
    <w:next w:val="Jegyzetszveg"/>
    <w:link w:val="MegjegyzstrgyaChar"/>
    <w:uiPriority w:val="99"/>
    <w:semiHidden/>
    <w:unhideWhenUsed/>
    <w:rsid w:val="00AE70D0"/>
    <w:rPr>
      <w:b/>
      <w:bCs/>
    </w:rPr>
  </w:style>
  <w:style w:type="character" w:customStyle="1" w:styleId="MegjegyzstrgyaChar">
    <w:name w:val="Megjegyzés tárgya Char"/>
    <w:basedOn w:val="JegyzetszvegChar"/>
    <w:link w:val="Megjegyzstrgya"/>
    <w:uiPriority w:val="99"/>
    <w:semiHidden/>
    <w:rsid w:val="00AE70D0"/>
    <w:rPr>
      <w:b/>
      <w:bCs/>
    </w:rPr>
  </w:style>
  <w:style w:type="paragraph" w:styleId="Buborkszveg">
    <w:name w:val="Balloon Text"/>
    <w:basedOn w:val="Norml"/>
    <w:link w:val="BuborkszvegChar"/>
    <w:uiPriority w:val="99"/>
    <w:semiHidden/>
    <w:unhideWhenUsed/>
    <w:rsid w:val="00AE70D0"/>
    <w:rPr>
      <w:rFonts w:ascii="Tahoma" w:hAnsi="Tahoma" w:cs="Tahoma"/>
      <w:sz w:val="16"/>
      <w:szCs w:val="16"/>
    </w:rPr>
  </w:style>
  <w:style w:type="character" w:customStyle="1" w:styleId="BuborkszvegChar">
    <w:name w:val="Buborékszöveg Char"/>
    <w:basedOn w:val="Bekezdsalapbettpusa"/>
    <w:link w:val="Buborkszveg"/>
    <w:uiPriority w:val="99"/>
    <w:semiHidden/>
    <w:rsid w:val="00AE70D0"/>
    <w:rPr>
      <w:rFonts w:ascii="Tahoma" w:hAnsi="Tahoma" w:cs="Tahoma"/>
      <w:sz w:val="16"/>
      <w:szCs w:val="16"/>
    </w:rPr>
  </w:style>
  <w:style w:type="character" w:styleId="Hiperhivatkozs">
    <w:name w:val="Hyperlink"/>
    <w:basedOn w:val="Bekezdsalapbettpusa"/>
    <w:uiPriority w:val="99"/>
    <w:unhideWhenUsed/>
    <w:qFormat/>
    <w:rsid w:val="00E6630B"/>
    <w:rPr>
      <w:color w:val="0000FF" w:themeColor="hyperlink"/>
      <w:u w:val="single"/>
    </w:rPr>
  </w:style>
  <w:style w:type="paragraph" w:styleId="NormlWeb">
    <w:name w:val="Normal (Web)"/>
    <w:basedOn w:val="Norml"/>
    <w:uiPriority w:val="99"/>
    <w:unhideWhenUsed/>
    <w:qFormat/>
    <w:rsid w:val="00E6630B"/>
    <w:pPr>
      <w:spacing w:after="20"/>
      <w:ind w:firstLine="180"/>
      <w:jc w:val="both"/>
    </w:pPr>
    <w:rPr>
      <w:rFonts w:ascii="Times New Roman" w:eastAsia="Times New Roman" w:hAnsi="Times New Roman" w:cs="Times New Roman"/>
      <w:sz w:val="24"/>
      <w:szCs w:val="24"/>
    </w:rPr>
  </w:style>
  <w:style w:type="character" w:customStyle="1" w:styleId="ListaszerbekezdsChar">
    <w:name w:val="Listaszerű bekezdés Char"/>
    <w:link w:val="Listaszerbekezds"/>
    <w:uiPriority w:val="34"/>
    <w:qFormat/>
    <w:locked/>
    <w:rsid w:val="00E6630B"/>
  </w:style>
  <w:style w:type="paragraph" w:styleId="Listaszerbekezds">
    <w:name w:val="List Paragraph"/>
    <w:basedOn w:val="Norml"/>
    <w:link w:val="ListaszerbekezdsChar"/>
    <w:uiPriority w:val="34"/>
    <w:qFormat/>
    <w:rsid w:val="00E6630B"/>
    <w:pPr>
      <w:spacing w:after="200" w:line="276" w:lineRule="auto"/>
      <w:ind w:left="720"/>
      <w:contextualSpacing/>
    </w:pPr>
  </w:style>
  <w:style w:type="table" w:styleId="Rcsostblzat">
    <w:name w:val="Table Grid"/>
    <w:basedOn w:val="Normltblzat"/>
    <w:uiPriority w:val="59"/>
    <w:qFormat/>
    <w:rsid w:val="00FC2145"/>
    <w:rPr>
      <w:rFonts w:asciiTheme="minorHAnsi" w:eastAsiaTheme="minorHAnsi" w:hAnsiTheme="minorHAnsi" w:cstheme="minorBidi"/>
      <w:sz w:val="22"/>
      <w:szCs w:val="22"/>
      <w:lang w:val="en"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2554E6"/>
    <w:pPr>
      <w:autoSpaceDE w:val="0"/>
      <w:autoSpaceDN w:val="0"/>
      <w:adjustRightInd w:val="0"/>
    </w:pPr>
    <w:rPr>
      <w:rFonts w:ascii="Century Gothic" w:eastAsiaTheme="minorHAnsi" w:hAnsi="Century Gothic" w:cs="Century Gothic"/>
      <w:color w:val="000000"/>
      <w:sz w:val="24"/>
      <w:szCs w:val="24"/>
      <w:lang w:eastAsia="en-US"/>
    </w:rPr>
  </w:style>
  <w:style w:type="paragraph" w:styleId="Lbjegyzetszveg">
    <w:name w:val="footnote text"/>
    <w:basedOn w:val="Norml"/>
    <w:link w:val="LbjegyzetszvegChar"/>
    <w:uiPriority w:val="99"/>
    <w:semiHidden/>
    <w:qFormat/>
    <w:rsid w:val="002554E6"/>
    <w:rPr>
      <w:rFonts w:ascii="Times New Roman" w:eastAsia="Times New Roman" w:hAnsi="Times New Roman" w:cs="Times New Roman"/>
    </w:rPr>
  </w:style>
  <w:style w:type="character" w:customStyle="1" w:styleId="LbjegyzetszvegChar">
    <w:name w:val="Lábjegyzetszöveg Char"/>
    <w:basedOn w:val="Bekezdsalapbettpusa"/>
    <w:link w:val="Lbjegyzetszveg"/>
    <w:uiPriority w:val="99"/>
    <w:semiHidden/>
    <w:qFormat/>
    <w:rsid w:val="002554E6"/>
    <w:rPr>
      <w:rFonts w:ascii="Times New Roman" w:eastAsia="Times New Roman" w:hAnsi="Times New Roman" w:cs="Times New Roman"/>
    </w:rPr>
  </w:style>
  <w:style w:type="character" w:styleId="Lbjegyzet-hivatkozs">
    <w:name w:val="footnote reference"/>
    <w:uiPriority w:val="99"/>
    <w:semiHidden/>
    <w:qFormat/>
    <w:rsid w:val="002554E6"/>
    <w:rPr>
      <w:vertAlign w:val="superscript"/>
    </w:rPr>
  </w:style>
  <w:style w:type="paragraph" w:styleId="lfej">
    <w:name w:val="header"/>
    <w:basedOn w:val="Norml"/>
    <w:link w:val="lfejChar"/>
    <w:uiPriority w:val="99"/>
    <w:unhideWhenUsed/>
    <w:rsid w:val="003B2459"/>
    <w:pPr>
      <w:tabs>
        <w:tab w:val="center" w:pos="4536"/>
        <w:tab w:val="right" w:pos="9072"/>
      </w:tabs>
    </w:pPr>
  </w:style>
  <w:style w:type="character" w:customStyle="1" w:styleId="lfejChar">
    <w:name w:val="Élőfej Char"/>
    <w:basedOn w:val="Bekezdsalapbettpusa"/>
    <w:link w:val="lfej"/>
    <w:uiPriority w:val="99"/>
    <w:rsid w:val="003B2459"/>
  </w:style>
  <w:style w:type="paragraph" w:styleId="llb">
    <w:name w:val="footer"/>
    <w:basedOn w:val="Norml"/>
    <w:link w:val="llbChar"/>
    <w:uiPriority w:val="99"/>
    <w:unhideWhenUsed/>
    <w:rsid w:val="003B2459"/>
    <w:pPr>
      <w:tabs>
        <w:tab w:val="center" w:pos="4536"/>
        <w:tab w:val="right" w:pos="9072"/>
      </w:tabs>
    </w:pPr>
  </w:style>
  <w:style w:type="character" w:customStyle="1" w:styleId="llbChar">
    <w:name w:val="Élőláb Char"/>
    <w:basedOn w:val="Bekezdsalapbettpusa"/>
    <w:link w:val="llb"/>
    <w:uiPriority w:val="99"/>
    <w:rsid w:val="003B2459"/>
  </w:style>
  <w:style w:type="paragraph" w:customStyle="1" w:styleId="oj-normal">
    <w:name w:val="oj-normal"/>
    <w:basedOn w:val="Norml"/>
    <w:rsid w:val="00C813C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69520">
      <w:bodyDiv w:val="1"/>
      <w:marLeft w:val="0"/>
      <w:marRight w:val="0"/>
      <w:marTop w:val="0"/>
      <w:marBottom w:val="0"/>
      <w:divBdr>
        <w:top w:val="none" w:sz="0" w:space="0" w:color="auto"/>
        <w:left w:val="none" w:sz="0" w:space="0" w:color="auto"/>
        <w:bottom w:val="none" w:sz="0" w:space="0" w:color="auto"/>
        <w:right w:val="none" w:sz="0" w:space="0" w:color="auto"/>
      </w:divBdr>
    </w:div>
    <w:div w:id="393355227">
      <w:bodyDiv w:val="1"/>
      <w:marLeft w:val="0"/>
      <w:marRight w:val="0"/>
      <w:marTop w:val="0"/>
      <w:marBottom w:val="0"/>
      <w:divBdr>
        <w:top w:val="none" w:sz="0" w:space="0" w:color="auto"/>
        <w:left w:val="none" w:sz="0" w:space="0" w:color="auto"/>
        <w:bottom w:val="none" w:sz="0" w:space="0" w:color="auto"/>
        <w:right w:val="none" w:sz="0" w:space="0" w:color="auto"/>
      </w:divBdr>
    </w:div>
    <w:div w:id="1030227282">
      <w:bodyDiv w:val="1"/>
      <w:marLeft w:val="0"/>
      <w:marRight w:val="0"/>
      <w:marTop w:val="0"/>
      <w:marBottom w:val="0"/>
      <w:divBdr>
        <w:top w:val="none" w:sz="0" w:space="0" w:color="auto"/>
        <w:left w:val="none" w:sz="0" w:space="0" w:color="auto"/>
        <w:bottom w:val="none" w:sz="0" w:space="0" w:color="auto"/>
        <w:right w:val="none" w:sz="0" w:space="0" w:color="auto"/>
      </w:divBdr>
    </w:div>
    <w:div w:id="1275135661">
      <w:bodyDiv w:val="1"/>
      <w:marLeft w:val="0"/>
      <w:marRight w:val="0"/>
      <w:marTop w:val="0"/>
      <w:marBottom w:val="0"/>
      <w:divBdr>
        <w:top w:val="none" w:sz="0" w:space="0" w:color="auto"/>
        <w:left w:val="none" w:sz="0" w:space="0" w:color="auto"/>
        <w:bottom w:val="none" w:sz="0" w:space="0" w:color="auto"/>
        <w:right w:val="none" w:sz="0" w:space="0" w:color="auto"/>
      </w:divBdr>
    </w:div>
    <w:div w:id="190945864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ih.h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ataprotection@elte.h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atvedelem@elte.hu-r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de043ce-df81-4b6e-b89a-e0b5e1cd8f9f"/>
    <lcf76f155ced4ddcb4097134ff3c332f xmlns="dd3f2cc3-fb5e-4dd6-95d2-33cefb907c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9E3F52223072E6448E133D42AC821CFF" ma:contentTypeVersion="18" ma:contentTypeDescription="Új dokumentum létrehozása." ma:contentTypeScope="" ma:versionID="0fbc416db3c19591616a583bdee15520">
  <xsd:schema xmlns:xsd="http://www.w3.org/2001/XMLSchema" xmlns:xs="http://www.w3.org/2001/XMLSchema" xmlns:p="http://schemas.microsoft.com/office/2006/metadata/properties" xmlns:ns2="dd3f2cc3-fb5e-4dd6-95d2-33cefb907ce0" xmlns:ns3="5de043ce-df81-4b6e-b89a-e0b5e1cd8f9f" targetNamespace="http://schemas.microsoft.com/office/2006/metadata/properties" ma:root="true" ma:fieldsID="4589e05a0952e6ac324caf563d8b3a0f" ns2:_="" ns3:_="">
    <xsd:import namespace="dd3f2cc3-fb5e-4dd6-95d2-33cefb907ce0"/>
    <xsd:import namespace="5de043ce-df81-4b6e-b89a-e0b5e1cd8f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f2cc3-fb5e-4dd6-95d2-33cefb907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2cb634af-c8ce-40d8-97fb-a8f3970a2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e043ce-df81-4b6e-b89a-e0b5e1cd8f9f"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c92e495b-4c3c-4bc2-be7b-639e9bcfc0b2}" ma:internalName="TaxCatchAll" ma:showField="CatchAllData" ma:web="5de043ce-df81-4b6e-b89a-e0b5e1cd8f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BAAF95-C027-41B2-8EB6-43E897B97F06}">
  <ds:schemaRefs>
    <ds:schemaRef ds:uri="http://schemas.openxmlformats.org/officeDocument/2006/bibliography"/>
  </ds:schemaRefs>
</ds:datastoreItem>
</file>

<file path=customXml/itemProps2.xml><?xml version="1.0" encoding="utf-8"?>
<ds:datastoreItem xmlns:ds="http://schemas.openxmlformats.org/officeDocument/2006/customXml" ds:itemID="{8F996B4A-5AC1-4C90-B065-B6042E46BB51}">
  <ds:schemaRefs>
    <ds:schemaRef ds:uri="dd3f2cc3-fb5e-4dd6-95d2-33cefb907ce0"/>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 ds:uri="http://schemas.openxmlformats.org/package/2006/metadata/core-properties"/>
    <ds:schemaRef ds:uri="5de043ce-df81-4b6e-b89a-e0b5e1cd8f9f"/>
    <ds:schemaRef ds:uri="http://purl.org/dc/terms/"/>
  </ds:schemaRefs>
</ds:datastoreItem>
</file>

<file path=customXml/itemProps3.xml><?xml version="1.0" encoding="utf-8"?>
<ds:datastoreItem xmlns:ds="http://schemas.openxmlformats.org/officeDocument/2006/customXml" ds:itemID="{7F0F3601-60B2-46A1-B2AE-70A7F7744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f2cc3-fb5e-4dd6-95d2-33cefb907ce0"/>
    <ds:schemaRef ds:uri="5de043ce-df81-4b6e-b89a-e0b5e1cd8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130C9-3D9D-4CBA-B578-55FA1DB92A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6205</Words>
  <Characters>33044</Characters>
  <Application>Microsoft Office Word</Application>
  <DocSecurity>0</DocSecurity>
  <Lines>275</Lines>
  <Paragraphs>78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39171</CharactersWithSpaces>
  <SharedDoc>false</SharedDoc>
  <HLinks>
    <vt:vector size="12" baseType="variant">
      <vt:variant>
        <vt:i4>7798833</vt:i4>
      </vt:variant>
      <vt:variant>
        <vt:i4>3</vt:i4>
      </vt:variant>
      <vt:variant>
        <vt:i4>0</vt:i4>
      </vt:variant>
      <vt:variant>
        <vt:i4>5</vt:i4>
      </vt:variant>
      <vt:variant>
        <vt:lpwstr>http://www.naih.hu/</vt:lpwstr>
      </vt:variant>
      <vt:variant>
        <vt:lpwstr/>
      </vt:variant>
      <vt:variant>
        <vt:i4>7471125</vt:i4>
      </vt:variant>
      <vt:variant>
        <vt:i4>0</vt:i4>
      </vt:variant>
      <vt:variant>
        <vt:i4>0</vt:i4>
      </vt:variant>
      <vt:variant>
        <vt:i4>5</vt:i4>
      </vt:variant>
      <vt:variant>
        <vt:lpwstr>mailto:dataprotection@rk.elte.hu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Mózs Barbara</dc:creator>
  <cp:lastModifiedBy>Cs. Klára</cp:lastModifiedBy>
  <cp:revision>3</cp:revision>
  <dcterms:created xsi:type="dcterms:W3CDTF">2024-11-04T12:14:00Z</dcterms:created>
  <dcterms:modified xsi:type="dcterms:W3CDTF">2024-11-04T12:14:00Z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0x0101009E3F52223072E6448E133D42AC821CFF</vt:lpwstr>
  </property>
</Properties>
</file>