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489B9" w14:textId="77777777" w:rsidR="004D28AB" w:rsidRPr="003A17AC" w:rsidRDefault="004D28AB" w:rsidP="006F2C9E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</w:rPr>
      </w:pPr>
    </w:p>
    <w:p w14:paraId="51643F78" w14:textId="1FDC16DB" w:rsidR="006F2C9E" w:rsidRPr="003A17AC" w:rsidRDefault="00D5002E" w:rsidP="006F2C9E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EMLÉKEZTETŐ</w:t>
      </w:r>
    </w:p>
    <w:p w14:paraId="0DE3C074" w14:textId="7A9FE326" w:rsidR="006F2C9E" w:rsidRPr="003A17AC" w:rsidRDefault="00D5002E" w:rsidP="006F2C9E">
      <w:pPr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Tehetséggondozási Tanács ülése</w:t>
      </w:r>
    </w:p>
    <w:p w14:paraId="755ADE28" w14:textId="77777777" w:rsidR="006F2C9E" w:rsidRPr="003A17AC" w:rsidRDefault="006F2C9E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A099154" w14:textId="77777777" w:rsidR="004D28AB" w:rsidRPr="003A17AC" w:rsidRDefault="004D28AB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C191377" w14:textId="77777777" w:rsidR="004D28AB" w:rsidRPr="003A17AC" w:rsidRDefault="004D28AB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95D649" w14:textId="70A4A2F0" w:rsidR="006F2C9E" w:rsidRPr="003A17AC" w:rsidRDefault="005415BF" w:rsidP="004D28AB">
      <w:pPr>
        <w:spacing w:line="360" w:lineRule="auto"/>
        <w:ind w:left="-284" w:right="-284"/>
        <w:jc w:val="both"/>
        <w:rPr>
          <w:rFonts w:asciiTheme="minorHAnsi" w:hAnsiTheme="minorHAnsi"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 xml:space="preserve">Időpont: </w:t>
      </w:r>
      <w:r w:rsidR="00871319">
        <w:rPr>
          <w:rFonts w:asciiTheme="minorHAnsi" w:hAnsiTheme="minorHAnsi"/>
          <w:bCs/>
          <w:sz w:val="22"/>
          <w:szCs w:val="22"/>
        </w:rPr>
        <w:t>2019</w:t>
      </w:r>
      <w:r w:rsidR="00CA1FC8" w:rsidRPr="003A17AC">
        <w:rPr>
          <w:rFonts w:asciiTheme="minorHAnsi" w:hAnsiTheme="minorHAnsi"/>
          <w:bCs/>
          <w:sz w:val="22"/>
          <w:szCs w:val="22"/>
        </w:rPr>
        <w:t xml:space="preserve">. </w:t>
      </w:r>
      <w:r w:rsidR="00871319">
        <w:rPr>
          <w:rFonts w:asciiTheme="minorHAnsi" w:hAnsiTheme="minorHAnsi"/>
          <w:bCs/>
          <w:sz w:val="22"/>
          <w:szCs w:val="22"/>
        </w:rPr>
        <w:t>július 4</w:t>
      </w:r>
      <w:r w:rsidRPr="003A17AC">
        <w:rPr>
          <w:rFonts w:asciiTheme="minorHAnsi" w:hAnsiTheme="minorHAnsi"/>
          <w:bCs/>
          <w:sz w:val="22"/>
          <w:szCs w:val="22"/>
        </w:rPr>
        <w:t xml:space="preserve">. </w:t>
      </w:r>
      <w:r w:rsidR="006F2C9E" w:rsidRPr="003A17AC">
        <w:rPr>
          <w:rFonts w:asciiTheme="minorHAnsi" w:hAnsiTheme="minorHAnsi"/>
          <w:bCs/>
          <w:sz w:val="22"/>
          <w:szCs w:val="22"/>
        </w:rPr>
        <w:t>1</w:t>
      </w:r>
      <w:r w:rsidR="00871319">
        <w:rPr>
          <w:rFonts w:asciiTheme="minorHAnsi" w:hAnsiTheme="minorHAnsi"/>
          <w:bCs/>
          <w:sz w:val="22"/>
          <w:szCs w:val="22"/>
        </w:rPr>
        <w:t>0</w:t>
      </w:r>
      <w:r w:rsidRPr="003A17AC">
        <w:rPr>
          <w:rFonts w:asciiTheme="minorHAnsi" w:hAnsiTheme="minorHAnsi"/>
          <w:bCs/>
          <w:sz w:val="22"/>
          <w:szCs w:val="22"/>
        </w:rPr>
        <w:t>:00</w:t>
      </w:r>
    </w:p>
    <w:p w14:paraId="0C4A769B" w14:textId="6AE91833" w:rsidR="006F2C9E" w:rsidRPr="003A17AC" w:rsidRDefault="005415BF" w:rsidP="004D28AB">
      <w:pPr>
        <w:spacing w:line="360" w:lineRule="auto"/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b/>
          <w:bCs/>
          <w:color w:val="000000"/>
          <w:sz w:val="22"/>
          <w:szCs w:val="22"/>
        </w:rPr>
        <w:t>Helyszín</w:t>
      </w:r>
      <w:r w:rsidR="006F2C9E" w:rsidRPr="003A17AC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  <w:r w:rsidR="006F2C9E" w:rsidRPr="003A17A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87911" w:rsidRPr="003A17AC">
        <w:rPr>
          <w:rFonts w:asciiTheme="minorHAnsi" w:hAnsiTheme="minorHAnsi"/>
          <w:color w:val="000000"/>
          <w:sz w:val="22"/>
          <w:szCs w:val="22"/>
        </w:rPr>
        <w:t>Tanári Klub</w:t>
      </w:r>
      <w:r w:rsidR="006F2C9E" w:rsidRPr="003A17AC">
        <w:rPr>
          <w:rFonts w:asciiTheme="minorHAnsi" w:hAnsiTheme="minorHAnsi"/>
          <w:color w:val="000000"/>
          <w:sz w:val="22"/>
          <w:szCs w:val="22"/>
        </w:rPr>
        <w:t xml:space="preserve"> (Szerb u. 21-23. I. emelet)</w:t>
      </w:r>
    </w:p>
    <w:p w14:paraId="3F6E413D" w14:textId="5F185801" w:rsidR="00D5002E" w:rsidRPr="003A17AC" w:rsidRDefault="00D5002E" w:rsidP="004D28AB">
      <w:pPr>
        <w:spacing w:line="360" w:lineRule="auto"/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b/>
          <w:bCs/>
          <w:color w:val="000000"/>
          <w:sz w:val="22"/>
          <w:szCs w:val="22"/>
        </w:rPr>
        <w:t>Jelen vannak:</w:t>
      </w:r>
      <w:r w:rsidR="00214997" w:rsidRPr="003A17AC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>Zentai László, Na</w:t>
      </w:r>
      <w:r w:rsidR="00BD60E9">
        <w:rPr>
          <w:rFonts w:asciiTheme="minorHAnsi" w:hAnsiTheme="minorHAnsi"/>
          <w:bCs/>
          <w:color w:val="000000"/>
          <w:sz w:val="22"/>
          <w:szCs w:val="22"/>
        </w:rPr>
        <w:t xml:space="preserve">gy Marianna,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 xml:space="preserve">Nagy Balázs, </w:t>
      </w:r>
      <w:r w:rsidR="00BD60E9">
        <w:rPr>
          <w:rFonts w:asciiTheme="minorHAnsi" w:hAnsiTheme="minorHAnsi"/>
          <w:bCs/>
          <w:color w:val="000000"/>
          <w:sz w:val="22"/>
          <w:szCs w:val="22"/>
        </w:rPr>
        <w:t xml:space="preserve">Horváth Ákos,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 xml:space="preserve">Kozsik Tamás, </w:t>
      </w:r>
      <w:r w:rsidR="002B1BB9" w:rsidRPr="003A17AC">
        <w:rPr>
          <w:rFonts w:asciiTheme="minorHAnsi" w:hAnsiTheme="minorHAnsi"/>
          <w:bCs/>
          <w:color w:val="000000"/>
          <w:sz w:val="22"/>
          <w:szCs w:val="22"/>
        </w:rPr>
        <w:t xml:space="preserve">Dombi Ákos,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>Nagy Ta</w:t>
      </w:r>
      <w:r w:rsidR="00BD60E9">
        <w:rPr>
          <w:rFonts w:asciiTheme="minorHAnsi" w:hAnsiTheme="minorHAnsi"/>
          <w:bCs/>
          <w:color w:val="000000"/>
          <w:sz w:val="22"/>
          <w:szCs w:val="22"/>
        </w:rPr>
        <w:t>más, Veres-Székely Anna, Vitályos Gábor Áron</w:t>
      </w:r>
      <w:r w:rsidR="00C2050F" w:rsidRPr="003A17AC">
        <w:rPr>
          <w:rFonts w:asciiTheme="minorHAnsi" w:hAnsiTheme="minorHAnsi"/>
          <w:bCs/>
          <w:color w:val="000000"/>
          <w:sz w:val="22"/>
          <w:szCs w:val="22"/>
        </w:rPr>
        <w:t>,</w:t>
      </w:r>
      <w:r w:rsidR="00BD60E9">
        <w:rPr>
          <w:rFonts w:asciiTheme="minorHAnsi" w:hAnsiTheme="minorHAnsi"/>
          <w:bCs/>
          <w:color w:val="000000"/>
          <w:sz w:val="22"/>
          <w:szCs w:val="22"/>
        </w:rPr>
        <w:t xml:space="preserve"> Kürti Jenő, Rémai Martin, Berencsi Andrea, </w:t>
      </w:r>
      <w:r w:rsidR="009734C7">
        <w:rPr>
          <w:rFonts w:asciiTheme="minorHAnsi" w:hAnsiTheme="minorHAnsi"/>
          <w:bCs/>
          <w:color w:val="000000"/>
          <w:sz w:val="22"/>
          <w:szCs w:val="22"/>
        </w:rPr>
        <w:t>Horváth Georgina, Lehmann Miklós, Makovics Gábor, Horváth Mihály,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 xml:space="preserve"> Lénárt Krisztina, Megyesi Janka</w:t>
      </w:r>
    </w:p>
    <w:p w14:paraId="1FB4C1BF" w14:textId="77777777" w:rsidR="004D28AB" w:rsidRPr="003A17AC" w:rsidRDefault="004D28AB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14:paraId="37DCDD31" w14:textId="4471EA9E" w:rsidR="005A0063" w:rsidRPr="003A17AC" w:rsidRDefault="005A0063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 xml:space="preserve">Zentai László rektorhelyettes </w:t>
      </w:r>
      <w:r w:rsidR="00CE19D6" w:rsidRPr="003A17AC">
        <w:rPr>
          <w:rFonts w:asciiTheme="minorHAnsi" w:hAnsiTheme="minorHAnsi"/>
          <w:color w:val="000000"/>
          <w:sz w:val="22"/>
          <w:szCs w:val="22"/>
        </w:rPr>
        <w:t xml:space="preserve">úr </w:t>
      </w:r>
      <w:r w:rsidRPr="003A17AC">
        <w:rPr>
          <w:rFonts w:asciiTheme="minorHAnsi" w:hAnsiTheme="minorHAnsi"/>
          <w:color w:val="000000"/>
          <w:sz w:val="22"/>
          <w:szCs w:val="22"/>
        </w:rPr>
        <w:t>köszönti a megjelenteket,</w:t>
      </w:r>
      <w:r w:rsidR="000B62BE" w:rsidRPr="003A17AC">
        <w:rPr>
          <w:rFonts w:asciiTheme="minorHAnsi" w:hAnsiTheme="minorHAnsi"/>
          <w:color w:val="000000"/>
          <w:sz w:val="22"/>
          <w:szCs w:val="22"/>
        </w:rPr>
        <w:t xml:space="preserve"> megállapítja, hogy a tanács határozatképes majd 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ismerteti a napirendet. A napirendi pontokat </w:t>
      </w:r>
      <w:r w:rsidR="00270DB4" w:rsidRPr="003A17AC">
        <w:rPr>
          <w:rFonts w:asciiTheme="minorHAnsi" w:hAnsiTheme="minorHAnsi"/>
          <w:color w:val="000000"/>
          <w:sz w:val="22"/>
          <w:szCs w:val="22"/>
        </w:rPr>
        <w:t>a T</w:t>
      </w:r>
      <w:r w:rsidR="003A17AC">
        <w:rPr>
          <w:rFonts w:asciiTheme="minorHAnsi" w:hAnsiTheme="minorHAnsi"/>
          <w:color w:val="000000"/>
          <w:sz w:val="22"/>
          <w:szCs w:val="22"/>
        </w:rPr>
        <w:t>anács egyhangúlag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 elfogadja.</w:t>
      </w:r>
    </w:p>
    <w:p w14:paraId="6B09F65F" w14:textId="77777777" w:rsidR="005A0063" w:rsidRPr="003A17AC" w:rsidRDefault="005A0063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14:paraId="74578557" w14:textId="783D80C9" w:rsidR="006F2C9E" w:rsidRPr="003A17AC" w:rsidRDefault="005A0063" w:rsidP="005A0063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>Napirend pontok:</w:t>
      </w:r>
    </w:p>
    <w:p w14:paraId="3A31646C" w14:textId="77777777" w:rsidR="00CA1FC8" w:rsidRPr="003A17AC" w:rsidRDefault="00CA1FC8" w:rsidP="000034D4">
      <w:pPr>
        <w:ind w:right="-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4685EE45" w14:textId="77777777" w:rsidR="009734C7" w:rsidRPr="00016256" w:rsidRDefault="009734C7" w:rsidP="009734C7">
      <w:pPr>
        <w:pStyle w:val="Listaszerbekezds"/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  <w:r w:rsidRPr="00016256">
        <w:rPr>
          <w:rFonts w:asciiTheme="minorHAnsi" w:hAnsiTheme="minorHAnsi"/>
          <w:sz w:val="22"/>
          <w:szCs w:val="22"/>
        </w:rPr>
        <w:t>Beszámoló az NTP pályázatból finanszírozott OTDK képzésekről, a Tehetséggondozási Alapból fizetett új tréningekről, és a jövőre vonatkozó tervekről</w:t>
      </w:r>
    </w:p>
    <w:p w14:paraId="2DF0AF5F" w14:textId="18B6D503" w:rsidR="000D5B2A" w:rsidRDefault="009734C7" w:rsidP="009734C7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 w:rsidRPr="009734C7">
        <w:rPr>
          <w:rFonts w:asciiTheme="minorHAnsi" w:hAnsiTheme="minorHAnsi"/>
          <w:color w:val="000000"/>
          <w:sz w:val="22"/>
          <w:szCs w:val="22"/>
        </w:rPr>
        <w:t>Előterjesztő: Megyesi Janka</w:t>
      </w:r>
    </w:p>
    <w:p w14:paraId="35D69213" w14:textId="77777777" w:rsidR="00BC4208" w:rsidRDefault="009734C7" w:rsidP="009734C7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 w:rsidRPr="009734C7">
        <w:rPr>
          <w:rFonts w:asciiTheme="minorHAnsi" w:hAnsiTheme="minorHAnsi"/>
          <w:color w:val="000000"/>
          <w:sz w:val="22"/>
          <w:szCs w:val="22"/>
        </w:rPr>
        <w:t>Megyesi Janka beszámol a</w:t>
      </w:r>
      <w:r w:rsidR="00D1686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A15F3">
        <w:rPr>
          <w:rFonts w:asciiTheme="minorHAnsi" w:hAnsiTheme="minorHAnsi"/>
          <w:color w:val="000000"/>
          <w:sz w:val="22"/>
          <w:szCs w:val="22"/>
        </w:rPr>
        <w:t xml:space="preserve">15 </w:t>
      </w:r>
      <w:r w:rsidR="00D16868">
        <w:rPr>
          <w:rFonts w:asciiTheme="minorHAnsi" w:hAnsiTheme="minorHAnsi"/>
          <w:color w:val="000000"/>
          <w:sz w:val="22"/>
          <w:szCs w:val="22"/>
        </w:rPr>
        <w:t>március-áprilisi</w:t>
      </w:r>
      <w:r w:rsidRPr="009734C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A15F3">
        <w:rPr>
          <w:rFonts w:asciiTheme="minorHAnsi" w:hAnsiTheme="minorHAnsi"/>
          <w:color w:val="000000"/>
          <w:sz w:val="22"/>
          <w:szCs w:val="22"/>
        </w:rPr>
        <w:t>OTDK előadói tréning</w:t>
      </w:r>
      <w:r w:rsidR="00D16868">
        <w:rPr>
          <w:rFonts w:asciiTheme="minorHAnsi" w:hAnsiTheme="minorHAnsi"/>
          <w:color w:val="000000"/>
          <w:sz w:val="22"/>
          <w:szCs w:val="22"/>
        </w:rPr>
        <w:t xml:space="preserve"> összesített </w:t>
      </w:r>
      <w:r w:rsidR="00D16868" w:rsidRPr="00D16868">
        <w:rPr>
          <w:rFonts w:asciiTheme="minorHAnsi" w:hAnsiTheme="minorHAnsi"/>
          <w:color w:val="000000"/>
          <w:sz w:val="22"/>
          <w:szCs w:val="22"/>
        </w:rPr>
        <w:t>jelentkezé</w:t>
      </w:r>
      <w:r w:rsidR="00D16868">
        <w:rPr>
          <w:rFonts w:asciiTheme="minorHAnsi" w:hAnsiTheme="minorHAnsi"/>
          <w:color w:val="000000"/>
          <w:sz w:val="22"/>
          <w:szCs w:val="22"/>
        </w:rPr>
        <w:t xml:space="preserve">si (117 fő + SEK-es hallgatók), illetve résztvevői (75 fő + 23 fő a SEK-ről) arányairól, és az értékelésekről. A hallgatók hasznosnak </w:t>
      </w:r>
      <w:r w:rsidR="001A15F3">
        <w:rPr>
          <w:rFonts w:asciiTheme="minorHAnsi" w:hAnsiTheme="minorHAnsi"/>
          <w:color w:val="000000"/>
          <w:sz w:val="22"/>
          <w:szCs w:val="22"/>
        </w:rPr>
        <w:t>találták a tréningeket. Többek részéről felmerült az igény kommunikációs</w:t>
      </w:r>
      <w:r w:rsidR="00944C45">
        <w:rPr>
          <w:rFonts w:asciiTheme="minorHAnsi" w:hAnsiTheme="minorHAnsi"/>
          <w:color w:val="000000"/>
          <w:sz w:val="22"/>
          <w:szCs w:val="22"/>
        </w:rPr>
        <w:t>, valamint kutatást segítő</w:t>
      </w:r>
      <w:r w:rsidR="001A15F3">
        <w:rPr>
          <w:rFonts w:asciiTheme="minorHAnsi" w:hAnsiTheme="minorHAnsi"/>
          <w:color w:val="000000"/>
          <w:sz w:val="22"/>
          <w:szCs w:val="22"/>
        </w:rPr>
        <w:t xml:space="preserve"> képzésekre, ez illeszkedik az OTO jövőbeli terveihez, hiszen a korábban kapott </w:t>
      </w:r>
      <w:r w:rsidR="00944C45">
        <w:rPr>
          <w:rFonts w:asciiTheme="minorHAnsi" w:hAnsiTheme="minorHAnsi"/>
          <w:color w:val="000000"/>
          <w:sz w:val="22"/>
          <w:szCs w:val="22"/>
        </w:rPr>
        <w:t xml:space="preserve">hasonló </w:t>
      </w:r>
      <w:r w:rsidR="001A15F3">
        <w:rPr>
          <w:rFonts w:asciiTheme="minorHAnsi" w:hAnsiTheme="minorHAnsi"/>
          <w:color w:val="000000"/>
          <w:sz w:val="22"/>
          <w:szCs w:val="22"/>
        </w:rPr>
        <w:t xml:space="preserve">visszajelzések alapján </w:t>
      </w:r>
      <w:r w:rsidR="00944C45" w:rsidRPr="004970B1">
        <w:rPr>
          <w:rFonts w:asciiTheme="minorHAnsi" w:hAnsiTheme="minorHAnsi"/>
          <w:sz w:val="22"/>
          <w:szCs w:val="22"/>
        </w:rPr>
        <w:t>kezdtük</w:t>
      </w:r>
      <w:r w:rsidR="00944C45">
        <w:rPr>
          <w:rFonts w:asciiTheme="minorHAnsi" w:hAnsiTheme="minorHAnsi"/>
          <w:color w:val="000000"/>
          <w:sz w:val="22"/>
          <w:szCs w:val="22"/>
        </w:rPr>
        <w:t xml:space="preserve"> el szervezni a tavaszi félévben a Tehetséggondoz</w:t>
      </w:r>
      <w:r w:rsidR="00F30462">
        <w:rPr>
          <w:rFonts w:asciiTheme="minorHAnsi" w:hAnsiTheme="minorHAnsi"/>
          <w:color w:val="000000"/>
          <w:sz w:val="22"/>
          <w:szCs w:val="22"/>
        </w:rPr>
        <w:t xml:space="preserve">ási Alapból fizetett képzéseket. A következő új tréningek valósultak meg a félév folyamán 2-2 alkalommal: </w:t>
      </w:r>
      <w:r w:rsidR="00F30462" w:rsidRPr="00F30462">
        <w:rPr>
          <w:rFonts w:asciiTheme="minorHAnsi" w:hAnsiTheme="minorHAnsi"/>
          <w:i/>
          <w:color w:val="000000"/>
          <w:sz w:val="22"/>
          <w:szCs w:val="22"/>
        </w:rPr>
        <w:t>Hogyan írjunk szakdolgozatot/beadandót?</w:t>
      </w:r>
      <w:r w:rsidR="00F30462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F30462" w:rsidRPr="00F30462">
        <w:rPr>
          <w:rFonts w:asciiTheme="minorHAnsi" w:hAnsiTheme="minorHAnsi"/>
          <w:i/>
          <w:color w:val="000000"/>
          <w:sz w:val="22"/>
          <w:szCs w:val="22"/>
        </w:rPr>
        <w:t>Tudományos publikálás</w:t>
      </w:r>
      <w:r w:rsidR="00F30462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F30462" w:rsidRPr="00F30462">
        <w:rPr>
          <w:rFonts w:asciiTheme="minorHAnsi" w:hAnsiTheme="minorHAnsi"/>
          <w:i/>
          <w:color w:val="000000"/>
          <w:sz w:val="22"/>
          <w:szCs w:val="22"/>
        </w:rPr>
        <w:t>Liftbeszéd tréning</w:t>
      </w:r>
      <w:r w:rsidR="00F30462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F30462" w:rsidRPr="00F30462">
        <w:rPr>
          <w:rFonts w:asciiTheme="minorHAnsi" w:hAnsiTheme="minorHAnsi"/>
          <w:i/>
          <w:color w:val="000000"/>
          <w:sz w:val="22"/>
          <w:szCs w:val="22"/>
        </w:rPr>
        <w:t>Presentation Skills and Poster Making</w:t>
      </w:r>
      <w:r w:rsidR="00F30462">
        <w:rPr>
          <w:rFonts w:asciiTheme="minorHAnsi" w:hAnsiTheme="minorHAnsi"/>
          <w:color w:val="000000"/>
          <w:sz w:val="22"/>
          <w:szCs w:val="22"/>
        </w:rPr>
        <w:t xml:space="preserve">. Az őszi félévben is ugyanezeket a képzéseket </w:t>
      </w:r>
      <w:r w:rsidR="00F30462" w:rsidRPr="004970B1">
        <w:rPr>
          <w:rFonts w:asciiTheme="minorHAnsi" w:hAnsiTheme="minorHAnsi"/>
          <w:sz w:val="22"/>
          <w:szCs w:val="22"/>
        </w:rPr>
        <w:t xml:space="preserve">tervezzük, </w:t>
      </w:r>
      <w:r w:rsidR="00F30462">
        <w:rPr>
          <w:rFonts w:asciiTheme="minorHAnsi" w:hAnsiTheme="minorHAnsi"/>
          <w:color w:val="000000"/>
          <w:sz w:val="22"/>
          <w:szCs w:val="22"/>
        </w:rPr>
        <w:t xml:space="preserve">esetleg egyéb kommunikációs tréningekkel kiegészítve. </w:t>
      </w:r>
      <w:r w:rsidR="00BC4208">
        <w:rPr>
          <w:rFonts w:asciiTheme="minorHAnsi" w:hAnsiTheme="minorHAnsi"/>
          <w:color w:val="000000"/>
          <w:sz w:val="22"/>
          <w:szCs w:val="22"/>
        </w:rPr>
        <w:t>Megyesi Janka elmondja, hogy a</w:t>
      </w:r>
      <w:r w:rsidR="00F30462">
        <w:rPr>
          <w:rFonts w:asciiTheme="minorHAnsi" w:hAnsiTheme="minorHAnsi"/>
          <w:color w:val="000000"/>
          <w:sz w:val="22"/>
          <w:szCs w:val="22"/>
        </w:rPr>
        <w:t xml:space="preserve"> Tehetséggondozás szolgáltat</w:t>
      </w:r>
      <w:r w:rsidR="00BC4208">
        <w:rPr>
          <w:rFonts w:asciiTheme="minorHAnsi" w:hAnsiTheme="minorHAnsi"/>
          <w:color w:val="000000"/>
          <w:sz w:val="22"/>
          <w:szCs w:val="22"/>
        </w:rPr>
        <w:t>ásait fejlesztendő részt vett</w:t>
      </w:r>
      <w:r w:rsidR="00F30462">
        <w:rPr>
          <w:rFonts w:asciiTheme="minorHAnsi" w:hAnsiTheme="minorHAnsi"/>
          <w:color w:val="000000"/>
          <w:sz w:val="22"/>
          <w:szCs w:val="22"/>
        </w:rPr>
        <w:t xml:space="preserve"> egy Service Design w</w:t>
      </w:r>
      <w:r w:rsidR="00BC4208">
        <w:rPr>
          <w:rFonts w:asciiTheme="minorHAnsi" w:hAnsiTheme="minorHAnsi"/>
          <w:color w:val="000000"/>
          <w:sz w:val="22"/>
          <w:szCs w:val="22"/>
        </w:rPr>
        <w:t>orkshopon az Angol-Amerikai Intézet</w:t>
      </w:r>
      <w:r w:rsidR="00F30462">
        <w:rPr>
          <w:rFonts w:asciiTheme="minorHAnsi" w:hAnsiTheme="minorHAnsi"/>
          <w:color w:val="000000"/>
          <w:sz w:val="22"/>
          <w:szCs w:val="22"/>
        </w:rPr>
        <w:t xml:space="preserve"> egyik szemináriumán. Itt </w:t>
      </w:r>
      <w:r w:rsidR="00BC4208">
        <w:rPr>
          <w:rFonts w:asciiTheme="minorHAnsi" w:hAnsiTheme="minorHAnsi"/>
          <w:color w:val="000000"/>
          <w:sz w:val="22"/>
          <w:szCs w:val="22"/>
        </w:rPr>
        <w:t>a hallgatóktól javaslatokat kapott</w:t>
      </w:r>
      <w:r w:rsidR="00F30462">
        <w:rPr>
          <w:rFonts w:asciiTheme="minorHAnsi" w:hAnsiTheme="minorHAnsi"/>
          <w:color w:val="000000"/>
          <w:sz w:val="22"/>
          <w:szCs w:val="22"/>
        </w:rPr>
        <w:t xml:space="preserve"> arra vonatkozóan, hogyan lehetn</w:t>
      </w:r>
      <w:r w:rsidR="00BC4208">
        <w:rPr>
          <w:rFonts w:asciiTheme="minorHAnsi" w:hAnsiTheme="minorHAnsi"/>
          <w:color w:val="000000"/>
          <w:sz w:val="22"/>
          <w:szCs w:val="22"/>
        </w:rPr>
        <w:t>e szélesebb körben népszerűsíteni</w:t>
      </w:r>
      <w:r w:rsidR="00F30462">
        <w:rPr>
          <w:rFonts w:asciiTheme="minorHAnsi" w:hAnsiTheme="minorHAnsi"/>
          <w:color w:val="000000"/>
          <w:sz w:val="22"/>
          <w:szCs w:val="22"/>
        </w:rPr>
        <w:t xml:space="preserve"> a Tehetséggondozás</w:t>
      </w:r>
      <w:r w:rsidR="00BC4208">
        <w:rPr>
          <w:rFonts w:asciiTheme="minorHAnsi" w:hAnsiTheme="minorHAnsi"/>
          <w:color w:val="000000"/>
          <w:sz w:val="22"/>
          <w:szCs w:val="22"/>
        </w:rPr>
        <w:t xml:space="preserve"> programjait</w:t>
      </w:r>
      <w:r w:rsidR="00F30462">
        <w:rPr>
          <w:rFonts w:asciiTheme="minorHAnsi" w:hAnsiTheme="minorHAnsi"/>
          <w:color w:val="000000"/>
          <w:sz w:val="22"/>
          <w:szCs w:val="22"/>
        </w:rPr>
        <w:t>.</w:t>
      </w:r>
      <w:r w:rsidR="00BC420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59104A1" w14:textId="03AEC117" w:rsidR="00D16868" w:rsidRDefault="00BC4208" w:rsidP="009734C7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Horváth Ákos felveti, hogy lehetne egy közös egyetemi Liftbeszéd verseny. </w:t>
      </w:r>
    </w:p>
    <w:p w14:paraId="2DF6A23E" w14:textId="2BFCE20E" w:rsidR="00D16868" w:rsidRDefault="00BC4208" w:rsidP="00435CED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Az új NTP-HHTDK pályázattal kapcsolatban Megyesi Janka elmondja, hogy a </w:t>
      </w:r>
      <w:r w:rsidR="00435CED">
        <w:rPr>
          <w:rFonts w:asciiTheme="minorHAnsi" w:hAnsiTheme="minorHAnsi"/>
          <w:color w:val="000000"/>
          <w:sz w:val="22"/>
          <w:szCs w:val="22"/>
        </w:rPr>
        <w:t xml:space="preserve">legutóbbihoz hasonló programot </w:t>
      </w:r>
      <w:r>
        <w:rPr>
          <w:rFonts w:asciiTheme="minorHAnsi" w:hAnsiTheme="minorHAnsi"/>
          <w:color w:val="000000"/>
          <w:sz w:val="22"/>
          <w:szCs w:val="22"/>
        </w:rPr>
        <w:t>készül</w:t>
      </w:r>
      <w:r w:rsidR="00435CED">
        <w:rPr>
          <w:rFonts w:asciiTheme="minorHAnsi" w:hAnsiTheme="minorHAnsi"/>
          <w:color w:val="000000"/>
          <w:sz w:val="22"/>
          <w:szCs w:val="22"/>
        </w:rPr>
        <w:t xml:space="preserve"> beadni</w:t>
      </w:r>
      <w:r>
        <w:rPr>
          <w:rFonts w:asciiTheme="minorHAnsi" w:hAnsiTheme="minorHAnsi"/>
          <w:color w:val="000000"/>
          <w:sz w:val="22"/>
          <w:szCs w:val="22"/>
        </w:rPr>
        <w:t xml:space="preserve"> az OTO. </w:t>
      </w:r>
      <w:r w:rsidR="00435CED">
        <w:rPr>
          <w:rFonts w:asciiTheme="minorHAnsi" w:hAnsiTheme="minorHAnsi"/>
          <w:color w:val="000000"/>
          <w:sz w:val="22"/>
          <w:szCs w:val="22"/>
        </w:rPr>
        <w:t>Felmerül újra a közös TDK szakmai nap kér</w:t>
      </w:r>
      <w:r w:rsidR="00105559">
        <w:rPr>
          <w:rFonts w:asciiTheme="minorHAnsi" w:hAnsiTheme="minorHAnsi"/>
          <w:color w:val="000000"/>
          <w:sz w:val="22"/>
          <w:szCs w:val="22"/>
        </w:rPr>
        <w:t xml:space="preserve">dése. A kari képviselők </w:t>
      </w:r>
      <w:r w:rsidR="00435CED">
        <w:rPr>
          <w:rFonts w:asciiTheme="minorHAnsi" w:hAnsiTheme="minorHAnsi"/>
          <w:color w:val="000000"/>
          <w:sz w:val="22"/>
          <w:szCs w:val="22"/>
        </w:rPr>
        <w:t xml:space="preserve">továbbra is önállóan szeretnék megszervezni ezt az eseményt. </w:t>
      </w:r>
    </w:p>
    <w:p w14:paraId="0C671010" w14:textId="77777777" w:rsidR="00435CED" w:rsidRPr="003A17AC" w:rsidRDefault="00435CED" w:rsidP="00435CED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0CEC995" w14:textId="284009E8" w:rsidR="00CA1FC8" w:rsidRPr="00435CED" w:rsidRDefault="009734C7" w:rsidP="009734C7">
      <w:pPr>
        <w:pStyle w:val="Listaszerbekezds"/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  <w:r w:rsidRPr="00435CED">
        <w:rPr>
          <w:rFonts w:asciiTheme="minorHAnsi" w:hAnsiTheme="minorHAnsi"/>
          <w:sz w:val="22"/>
          <w:szCs w:val="22"/>
        </w:rPr>
        <w:t xml:space="preserve">Veres-Székely Anna </w:t>
      </w:r>
      <w:r w:rsidR="001442B6" w:rsidRPr="00435CED">
        <w:rPr>
          <w:rFonts w:asciiTheme="minorHAnsi" w:hAnsiTheme="minorHAnsi"/>
          <w:sz w:val="22"/>
          <w:szCs w:val="22"/>
        </w:rPr>
        <w:t xml:space="preserve">és Nagy Balázs </w:t>
      </w:r>
      <w:r w:rsidRPr="00435CED">
        <w:rPr>
          <w:rFonts w:asciiTheme="minorHAnsi" w:hAnsiTheme="minorHAnsi"/>
          <w:sz w:val="22"/>
          <w:szCs w:val="22"/>
        </w:rPr>
        <w:t>beszámolója az OTDK lebonyolításáról és az eredményekről</w:t>
      </w:r>
    </w:p>
    <w:p w14:paraId="4928E3FE" w14:textId="66322401" w:rsidR="000D5B2A" w:rsidRDefault="002724B4" w:rsidP="00CE19D6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>Előterjesztő: Lénárt Krisztina</w:t>
      </w:r>
      <w:r w:rsidR="00DF5170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1CAC042" w14:textId="0BF865B2" w:rsidR="00DC3ED4" w:rsidRPr="004970B1" w:rsidRDefault="00435CED" w:rsidP="00DC3ED4">
      <w:pPr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Veres-Székely Anna a PPK által szervezett OTD</w:t>
      </w:r>
      <w:r w:rsidR="004970B1">
        <w:rPr>
          <w:rFonts w:asciiTheme="minorHAnsi" w:hAnsiTheme="minorHAnsi"/>
          <w:color w:val="000000"/>
          <w:sz w:val="22"/>
          <w:szCs w:val="22"/>
        </w:rPr>
        <w:t>K szekció sikerességéről számol</w:t>
      </w:r>
      <w:r>
        <w:rPr>
          <w:rFonts w:asciiTheme="minorHAnsi" w:hAnsiTheme="minorHAnsi"/>
          <w:color w:val="000000"/>
          <w:sz w:val="22"/>
          <w:szCs w:val="22"/>
        </w:rPr>
        <w:t xml:space="preserve"> be, különösen jól működött a</w:t>
      </w:r>
      <w:r w:rsidR="00273B18">
        <w:rPr>
          <w:rFonts w:asciiTheme="minorHAnsi" w:hAnsiTheme="minorHAnsi"/>
          <w:color w:val="000000"/>
          <w:sz w:val="22"/>
          <w:szCs w:val="22"/>
        </w:rPr>
        <w:t xml:space="preserve"> papírmentes szervezés, </w:t>
      </w:r>
      <w:r>
        <w:rPr>
          <w:rFonts w:asciiTheme="minorHAnsi" w:hAnsiTheme="minorHAnsi"/>
          <w:color w:val="000000"/>
          <w:sz w:val="22"/>
          <w:szCs w:val="22"/>
        </w:rPr>
        <w:t>a Scien</w:t>
      </w:r>
      <w:r w:rsidR="00105559">
        <w:rPr>
          <w:rFonts w:asciiTheme="minorHAnsi" w:hAnsiTheme="minorHAnsi"/>
          <w:color w:val="000000"/>
          <w:sz w:val="22"/>
          <w:szCs w:val="22"/>
        </w:rPr>
        <w:t>ce Slam</w:t>
      </w:r>
      <w:r w:rsidR="00273B18">
        <w:rPr>
          <w:rFonts w:asciiTheme="minorHAnsi" w:hAnsiTheme="minorHAnsi"/>
          <w:color w:val="000000"/>
          <w:sz w:val="22"/>
          <w:szCs w:val="22"/>
        </w:rPr>
        <w:t xml:space="preserve"> mint új kezdeményezés, illetve a versenyzők utaztatása is gördülékenyen ment a MÁV segítségével. </w:t>
      </w:r>
      <w:r w:rsidR="00BB6958">
        <w:rPr>
          <w:rFonts w:asciiTheme="minorHAnsi" w:hAnsiTheme="minorHAnsi"/>
          <w:color w:val="000000"/>
          <w:sz w:val="22"/>
          <w:szCs w:val="22"/>
        </w:rPr>
        <w:t>Nagy Mari</w:t>
      </w:r>
      <w:r w:rsidR="004970B1">
        <w:rPr>
          <w:rFonts w:asciiTheme="minorHAnsi" w:hAnsiTheme="minorHAnsi"/>
          <w:color w:val="000000"/>
          <w:sz w:val="22"/>
          <w:szCs w:val="22"/>
        </w:rPr>
        <w:t>ann az utóbbi témához hozzáteszi</w:t>
      </w:r>
      <w:r w:rsidR="00BB6958">
        <w:rPr>
          <w:rFonts w:asciiTheme="minorHAnsi" w:hAnsiTheme="minorHAnsi"/>
          <w:color w:val="000000"/>
          <w:sz w:val="22"/>
          <w:szCs w:val="22"/>
        </w:rPr>
        <w:t xml:space="preserve">, hogy beszélt Cziráki Szabinával egy esetleges OTDK voucherről, </w:t>
      </w:r>
      <w:r w:rsidR="00DC3ED4">
        <w:rPr>
          <w:rFonts w:asciiTheme="minorHAnsi" w:hAnsiTheme="minorHAnsi"/>
          <w:color w:val="000000"/>
          <w:sz w:val="22"/>
          <w:szCs w:val="22"/>
        </w:rPr>
        <w:t>azonban nem mindenki utazik majd vonattal</w:t>
      </w:r>
      <w:r w:rsidR="00BB6958">
        <w:rPr>
          <w:rFonts w:asciiTheme="minorHAnsi" w:hAnsiTheme="minorHAnsi"/>
          <w:color w:val="000000"/>
          <w:sz w:val="22"/>
          <w:szCs w:val="22"/>
        </w:rPr>
        <w:t xml:space="preserve">, így talán külön busz bérlése lenne a megoldás, viszont kérdés, hogy az OTDT átvállalja-e ennek költéségét. </w:t>
      </w:r>
      <w:r w:rsidR="00F9722B" w:rsidRPr="004970B1">
        <w:rPr>
          <w:rFonts w:asciiTheme="minorHAnsi" w:hAnsiTheme="minorHAnsi"/>
          <w:sz w:val="22"/>
          <w:szCs w:val="22"/>
        </w:rPr>
        <w:t xml:space="preserve">Veres-Székely Anna </w:t>
      </w:r>
      <w:proofErr w:type="gramStart"/>
      <w:r w:rsidR="00F9722B" w:rsidRPr="004970B1">
        <w:rPr>
          <w:rFonts w:asciiTheme="minorHAnsi" w:hAnsiTheme="minorHAnsi"/>
          <w:sz w:val="22"/>
          <w:szCs w:val="22"/>
        </w:rPr>
        <w:t>pr</w:t>
      </w:r>
      <w:r w:rsidR="004970B1" w:rsidRPr="004970B1">
        <w:rPr>
          <w:rFonts w:asciiTheme="minorHAnsi" w:hAnsiTheme="minorHAnsi"/>
          <w:sz w:val="22"/>
          <w:szCs w:val="22"/>
        </w:rPr>
        <w:t>obléma</w:t>
      </w:r>
      <w:proofErr w:type="gramEnd"/>
      <w:r w:rsidR="004970B1" w:rsidRPr="004970B1">
        <w:rPr>
          <w:rFonts w:asciiTheme="minorHAnsi" w:hAnsiTheme="minorHAnsi"/>
          <w:sz w:val="22"/>
          <w:szCs w:val="22"/>
        </w:rPr>
        <w:t>ként említi</w:t>
      </w:r>
      <w:r w:rsidR="00CC0049" w:rsidRPr="004970B1">
        <w:rPr>
          <w:rFonts w:asciiTheme="minorHAnsi" w:hAnsiTheme="minorHAnsi"/>
          <w:sz w:val="22"/>
          <w:szCs w:val="22"/>
        </w:rPr>
        <w:t>, hogy nem tudták előre, pontosan kik és hányan fognak részt venni a konferencián.</w:t>
      </w:r>
    </w:p>
    <w:p w14:paraId="65657B0C" w14:textId="6A3AB997" w:rsidR="00DC3ED4" w:rsidRPr="004970B1" w:rsidRDefault="00DC3ED4" w:rsidP="00CE19D6">
      <w:pPr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Nagy Balázs is</w:t>
      </w:r>
      <w:r w:rsidR="004970B1">
        <w:rPr>
          <w:rFonts w:asciiTheme="minorHAnsi" w:hAnsiTheme="minorHAnsi"/>
          <w:color w:val="000000"/>
          <w:sz w:val="22"/>
          <w:szCs w:val="22"/>
        </w:rPr>
        <w:t xml:space="preserve"> sikeres OTDK szervezésről ad</w:t>
      </w:r>
      <w:r>
        <w:rPr>
          <w:rFonts w:asciiTheme="minorHAnsi" w:hAnsiTheme="minorHAnsi"/>
          <w:color w:val="000000"/>
          <w:sz w:val="22"/>
          <w:szCs w:val="22"/>
        </w:rPr>
        <w:t xml:space="preserve"> számot, </w:t>
      </w:r>
      <w:r w:rsidR="00F9722B">
        <w:rPr>
          <w:rFonts w:asciiTheme="minorHAnsi" w:hAnsiTheme="minorHAnsi"/>
          <w:color w:val="000000"/>
          <w:sz w:val="22"/>
          <w:szCs w:val="22"/>
        </w:rPr>
        <w:t>kiemelve, hogy idén először határon kívüliek, Magyarországon tanuló külföldi hallgatók is részt</w:t>
      </w:r>
      <w:r w:rsidR="004970B1">
        <w:rPr>
          <w:rFonts w:asciiTheme="minorHAnsi" w:hAnsiTheme="minorHAnsi"/>
          <w:color w:val="000000"/>
          <w:sz w:val="22"/>
          <w:szCs w:val="22"/>
        </w:rPr>
        <w:t xml:space="preserve"> vettek a versenyen. Szót ejt</w:t>
      </w:r>
      <w:r w:rsidR="00F9722B">
        <w:rPr>
          <w:rFonts w:asciiTheme="minorHAnsi" w:hAnsiTheme="minorHAnsi"/>
          <w:color w:val="000000"/>
          <w:sz w:val="22"/>
          <w:szCs w:val="22"/>
        </w:rPr>
        <w:t xml:space="preserve"> az ELTE BTK </w:t>
      </w:r>
      <w:proofErr w:type="gramStart"/>
      <w:r w:rsidR="00F9722B">
        <w:rPr>
          <w:rFonts w:asciiTheme="minorHAnsi" w:hAnsiTheme="minorHAnsi"/>
          <w:color w:val="000000"/>
          <w:sz w:val="22"/>
          <w:szCs w:val="22"/>
        </w:rPr>
        <w:t>dominanciájáról</w:t>
      </w:r>
      <w:proofErr w:type="gramEnd"/>
      <w:r w:rsidR="00F9722B">
        <w:rPr>
          <w:rFonts w:asciiTheme="minorHAnsi" w:hAnsiTheme="minorHAnsi"/>
          <w:color w:val="000000"/>
          <w:sz w:val="22"/>
          <w:szCs w:val="22"/>
        </w:rPr>
        <w:t xml:space="preserve"> a résztvevők és a helyezettek között is, valamint arról, hogy a rendelkezésre álló pénzügyi keretből külső támogatási források becsatolásával együtt jól lehetett gazdálkodni. </w:t>
      </w:r>
      <w:proofErr w:type="gramStart"/>
      <w:r w:rsidR="00F9722B" w:rsidRPr="004970B1">
        <w:rPr>
          <w:rFonts w:asciiTheme="minorHAnsi" w:hAnsiTheme="minorHAnsi"/>
          <w:sz w:val="22"/>
          <w:szCs w:val="22"/>
        </w:rPr>
        <w:t>Probléma</w:t>
      </w:r>
      <w:proofErr w:type="gramEnd"/>
      <w:r w:rsidR="00F9722B" w:rsidRPr="004970B1">
        <w:rPr>
          <w:rFonts w:asciiTheme="minorHAnsi" w:hAnsiTheme="minorHAnsi"/>
          <w:sz w:val="22"/>
          <w:szCs w:val="22"/>
        </w:rPr>
        <w:t>ként egy etikai-öss</w:t>
      </w:r>
      <w:r w:rsidR="004970B1">
        <w:rPr>
          <w:rFonts w:asciiTheme="minorHAnsi" w:hAnsiTheme="minorHAnsi"/>
          <w:sz w:val="22"/>
          <w:szCs w:val="22"/>
        </w:rPr>
        <w:t>zeférhetetlenségi ügyet említ</w:t>
      </w:r>
      <w:r w:rsidR="00F9722B" w:rsidRPr="004970B1">
        <w:rPr>
          <w:rFonts w:asciiTheme="minorHAnsi" w:hAnsiTheme="minorHAnsi"/>
          <w:sz w:val="22"/>
          <w:szCs w:val="22"/>
        </w:rPr>
        <w:t xml:space="preserve"> meg, amely mostanáig húzódik.</w:t>
      </w:r>
    </w:p>
    <w:p w14:paraId="7A0E7496" w14:textId="68C235EA" w:rsidR="00DC3ED4" w:rsidRPr="003A17AC" w:rsidRDefault="004970B1" w:rsidP="00CE19D6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Kozsik Tamás megkérdezi</w:t>
      </w:r>
      <w:r w:rsidR="00DC3ED4">
        <w:rPr>
          <w:rFonts w:asciiTheme="minorHAnsi" w:hAnsiTheme="minorHAnsi"/>
          <w:color w:val="000000"/>
          <w:sz w:val="22"/>
          <w:szCs w:val="22"/>
        </w:rPr>
        <w:t>, voltak-e GD</w:t>
      </w:r>
      <w:r>
        <w:rPr>
          <w:rFonts w:asciiTheme="minorHAnsi" w:hAnsiTheme="minorHAnsi"/>
          <w:color w:val="000000"/>
          <w:sz w:val="22"/>
          <w:szCs w:val="22"/>
        </w:rPr>
        <w:t>PR-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ral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kapcsolatos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problémák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. A </w:t>
      </w:r>
      <w:r w:rsidR="00DC3ED4">
        <w:rPr>
          <w:rFonts w:asciiTheme="minorHAnsi" w:hAnsiTheme="minorHAnsi"/>
          <w:color w:val="000000"/>
          <w:sz w:val="22"/>
          <w:szCs w:val="22"/>
        </w:rPr>
        <w:t xml:space="preserve">szervezők visszajelzése alapján egyáltalán nem voltak. </w:t>
      </w:r>
    </w:p>
    <w:p w14:paraId="29F4527F" w14:textId="40B34A4C" w:rsidR="009734C7" w:rsidRPr="00DC3ED4" w:rsidRDefault="00DC3ED4" w:rsidP="009734C7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49546A6A" w14:textId="77777777" w:rsidR="009734C7" w:rsidRPr="004970B1" w:rsidRDefault="009734C7" w:rsidP="009734C7">
      <w:pPr>
        <w:pStyle w:val="Listaszerbekezds"/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  <w:r w:rsidRPr="004970B1">
        <w:rPr>
          <w:rFonts w:asciiTheme="minorHAnsi" w:hAnsiTheme="minorHAnsi"/>
          <w:sz w:val="22"/>
          <w:szCs w:val="22"/>
        </w:rPr>
        <w:t>Tájékoztató a tavaszi félév utazási pályázatának eredményeiről, a pályáztatás fejlesztéséről. A doktorjelöltek pályázati lehetőségének megbeszélése.</w:t>
      </w:r>
    </w:p>
    <w:p w14:paraId="37B07E32" w14:textId="503A349A" w:rsidR="003D4A57" w:rsidRPr="009734C7" w:rsidRDefault="009734C7" w:rsidP="00CF795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 w:rsidRPr="009734C7">
        <w:rPr>
          <w:rFonts w:asciiTheme="minorHAnsi" w:hAnsiTheme="minorHAnsi"/>
          <w:color w:val="000000"/>
          <w:sz w:val="22"/>
          <w:szCs w:val="22"/>
        </w:rPr>
        <w:t>Előterjesztő: Megyesi Janka</w:t>
      </w:r>
    </w:p>
    <w:p w14:paraId="33BBC0A5" w14:textId="22309A03" w:rsidR="00D5002E" w:rsidRDefault="00CF795A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Megyesi Janka</w:t>
      </w:r>
      <w:r w:rsidR="00456244" w:rsidRPr="003A17AC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tájékoztatja a Testületet arról, hogy a 2019. tavaszi félévi utazási pályázatra való jelentkezés már új online felületen, a Márton Áron Pályázati Portálon zajlott le. A jelentkezésnek ez a formá</w:t>
      </w:r>
      <w:r w:rsidR="00DF5170">
        <w:rPr>
          <w:rFonts w:asciiTheme="minorHAnsi" w:hAnsiTheme="minorHAnsi"/>
          <w:color w:val="000000"/>
          <w:sz w:val="22"/>
          <w:szCs w:val="22"/>
        </w:rPr>
        <w:t>ja egyszerűbb, az anyagokat könnyebb feldolgozni, összesíteni, de van egy pár kisebb hiba, ami még javításra szorul, ezeket az őszi pályázati időszakig megoldják. Újdonság továbbá, hogy már a szerződéskötés és a számlaleadás is ezen a felüle</w:t>
      </w:r>
      <w:r w:rsidR="001466F8">
        <w:rPr>
          <w:rFonts w:asciiTheme="minorHAnsi" w:hAnsiTheme="minorHAnsi"/>
          <w:color w:val="000000"/>
          <w:sz w:val="22"/>
          <w:szCs w:val="22"/>
        </w:rPr>
        <w:t xml:space="preserve">ten történik (valamint a szokásos </w:t>
      </w:r>
      <w:proofErr w:type="gramStart"/>
      <w:r w:rsidR="001466F8">
        <w:rPr>
          <w:rFonts w:asciiTheme="minorHAnsi" w:hAnsiTheme="minorHAnsi"/>
          <w:color w:val="000000"/>
          <w:sz w:val="22"/>
          <w:szCs w:val="22"/>
        </w:rPr>
        <w:t>módon</w:t>
      </w:r>
      <w:proofErr w:type="gramEnd"/>
      <w:r w:rsidR="001466F8">
        <w:rPr>
          <w:rFonts w:asciiTheme="minorHAnsi" w:hAnsiTheme="minorHAnsi"/>
          <w:color w:val="000000"/>
          <w:sz w:val="22"/>
          <w:szCs w:val="22"/>
        </w:rPr>
        <w:t xml:space="preserve"> postán is el kell küldeniük a dokumentumokat), illetve hogy a kifizetés folyamatát ezentúl döntési lista könnyíti meg, amelyet a Bíráló Bizottság tagjai hitelesítenek aláírásukkal. A jelentkezési lap, a szerződés, valamint az ÁSZF is elérhető lett angol nyelven. </w:t>
      </w:r>
    </w:p>
    <w:p w14:paraId="3D9119D7" w14:textId="36800C78" w:rsidR="00C9578A" w:rsidRDefault="00C9578A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Megyesi Janka azt is elmondja, hogy a tavas</w:t>
      </w:r>
      <w:r w:rsidR="00C534C9">
        <w:rPr>
          <w:rFonts w:asciiTheme="minorHAnsi" w:hAnsiTheme="minorHAnsi"/>
          <w:color w:val="000000"/>
          <w:sz w:val="22"/>
          <w:szCs w:val="22"/>
        </w:rPr>
        <w:t>zi félévben 118 pályázó</w:t>
      </w:r>
      <w:r>
        <w:rPr>
          <w:rFonts w:asciiTheme="minorHAnsi" w:hAnsiTheme="minorHAnsi"/>
          <w:color w:val="000000"/>
          <w:sz w:val="22"/>
          <w:szCs w:val="22"/>
        </w:rPr>
        <w:t xml:space="preserve"> 128 pályázatot nyújtott be, ebből 126 nyert támogatást (57 pá</w:t>
      </w:r>
      <w:r w:rsidR="00A6576C">
        <w:rPr>
          <w:rFonts w:asciiTheme="minorHAnsi" w:hAnsiTheme="minorHAnsi"/>
          <w:color w:val="000000"/>
          <w:sz w:val="22"/>
          <w:szCs w:val="22"/>
        </w:rPr>
        <w:t xml:space="preserve">lyázat rész-, 69 pedig </w:t>
      </w:r>
      <w:r>
        <w:rPr>
          <w:rFonts w:asciiTheme="minorHAnsi" w:hAnsiTheme="minorHAnsi"/>
          <w:color w:val="000000"/>
          <w:sz w:val="22"/>
          <w:szCs w:val="22"/>
        </w:rPr>
        <w:t>tel</w:t>
      </w:r>
      <w:r w:rsidR="00A6576C">
        <w:rPr>
          <w:rFonts w:asciiTheme="minorHAnsi" w:hAnsiTheme="minorHAnsi"/>
          <w:color w:val="000000"/>
          <w:sz w:val="22"/>
          <w:szCs w:val="22"/>
        </w:rPr>
        <w:t>jes támogatást</w:t>
      </w:r>
      <w:r w:rsidR="00C534C9">
        <w:rPr>
          <w:rFonts w:asciiTheme="minorHAnsi" w:hAnsiTheme="minorHAnsi"/>
          <w:color w:val="000000"/>
          <w:sz w:val="22"/>
          <w:szCs w:val="22"/>
        </w:rPr>
        <w:t xml:space="preserve">), összesen 10.506.764 Ft értékben. </w:t>
      </w:r>
    </w:p>
    <w:p w14:paraId="47B1ECD8" w14:textId="49D4FE32" w:rsidR="001466F8" w:rsidRPr="003A17AC" w:rsidRDefault="001466F8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 xml:space="preserve">Felmerül kérdésként, hogy a doktorjelöltek pályázhatnának-e. Az eddigi szabály szerint nem jelentkezhettek, mivel nem számít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aktívnak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a státuszuk. Nagy Tamás támogatja ennek lehetőségét, </w:t>
      </w:r>
      <w:r w:rsidR="00AA0191">
        <w:rPr>
          <w:rFonts w:asciiTheme="minorHAnsi" w:hAnsiTheme="minorHAnsi"/>
          <w:color w:val="000000"/>
          <w:sz w:val="22"/>
          <w:szCs w:val="22"/>
        </w:rPr>
        <w:t xml:space="preserve">mert többezer doktorjelölt van, és a pályázat segítené a doktori fokozatuk megszerzését. </w:t>
      </w:r>
      <w:r>
        <w:rPr>
          <w:rFonts w:asciiTheme="minorHAnsi" w:hAnsiTheme="minorHAnsi"/>
          <w:color w:val="000000"/>
          <w:sz w:val="22"/>
          <w:szCs w:val="22"/>
        </w:rPr>
        <w:t>Nagy M</w:t>
      </w:r>
      <w:r w:rsidR="00AA0191">
        <w:rPr>
          <w:rFonts w:asciiTheme="minorHAnsi" w:hAnsiTheme="minorHAnsi"/>
          <w:color w:val="000000"/>
          <w:sz w:val="22"/>
          <w:szCs w:val="22"/>
        </w:rPr>
        <w:t xml:space="preserve">arianna </w:t>
      </w:r>
      <w:r>
        <w:rPr>
          <w:rFonts w:asciiTheme="minorHAnsi" w:hAnsiTheme="minorHAnsi"/>
          <w:color w:val="000000"/>
          <w:sz w:val="22"/>
          <w:szCs w:val="22"/>
        </w:rPr>
        <w:t>a jogszabályra hivatkozva elvetné</w:t>
      </w:r>
      <w:r w:rsidR="00AA0191">
        <w:rPr>
          <w:rFonts w:asciiTheme="minorHAnsi" w:hAnsiTheme="minorHAnsi"/>
          <w:color w:val="000000"/>
          <w:sz w:val="22"/>
          <w:szCs w:val="22"/>
        </w:rPr>
        <w:t xml:space="preserve"> ezt a lehetőséget, </w:t>
      </w:r>
      <w:r w:rsidR="006C4C47">
        <w:rPr>
          <w:rFonts w:asciiTheme="minorHAnsi" w:hAnsiTheme="minorHAnsi"/>
          <w:color w:val="000000"/>
          <w:sz w:val="22"/>
          <w:szCs w:val="22"/>
        </w:rPr>
        <w:t>mivel</w:t>
      </w:r>
      <w:r w:rsidR="004970B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970B1" w:rsidRPr="004970B1">
        <w:rPr>
          <w:rFonts w:asciiTheme="minorHAnsi" w:hAnsiTheme="minorHAnsi"/>
          <w:sz w:val="22"/>
          <w:szCs w:val="22"/>
        </w:rPr>
        <w:t>a Tehetséggondozási Tanács feladata a graduális hallgatók támogatása</w:t>
      </w:r>
      <w:r w:rsidR="006C4C47" w:rsidRPr="004970B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AA0191">
        <w:rPr>
          <w:rFonts w:asciiTheme="minorHAnsi" w:hAnsiTheme="minorHAnsi"/>
          <w:color w:val="000000"/>
          <w:sz w:val="22"/>
          <w:szCs w:val="22"/>
        </w:rPr>
        <w:t>Kozsik</w:t>
      </w:r>
      <w:proofErr w:type="spellEnd"/>
      <w:r w:rsidR="00AA0191">
        <w:rPr>
          <w:rFonts w:asciiTheme="minorHAnsi" w:hAnsiTheme="minorHAnsi"/>
          <w:color w:val="000000"/>
          <w:sz w:val="22"/>
          <w:szCs w:val="22"/>
        </w:rPr>
        <w:t xml:space="preserve"> Tamás egyetértését fejezi ki.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6576C">
        <w:rPr>
          <w:rFonts w:asciiTheme="minorHAnsi" w:hAnsiTheme="minorHAnsi"/>
          <w:color w:val="000000"/>
          <w:sz w:val="22"/>
          <w:szCs w:val="22"/>
        </w:rPr>
        <w:t xml:space="preserve">Zentai László szerint sem </w:t>
      </w:r>
      <w:r w:rsidR="00AA0191">
        <w:rPr>
          <w:rFonts w:asciiTheme="minorHAnsi" w:hAnsiTheme="minorHAnsi"/>
          <w:color w:val="000000"/>
          <w:sz w:val="22"/>
          <w:szCs w:val="22"/>
        </w:rPr>
        <w:t xml:space="preserve">jogos, hogy ők is pályázzanak, hiszen bármeddig elhúzódhat a jelöltség, illetve más egyetemen is lehet jogviszonyuk időközben. Horváth Ákos hozzáteszi, hogy adott a pályázati keretösszeg, és a doktorjelöltek támogatásával más, </w:t>
      </w:r>
      <w:proofErr w:type="gramStart"/>
      <w:r w:rsidR="00AA0191">
        <w:rPr>
          <w:rFonts w:asciiTheme="minorHAnsi" w:hAnsiTheme="minorHAnsi"/>
          <w:color w:val="000000"/>
          <w:sz w:val="22"/>
          <w:szCs w:val="22"/>
        </w:rPr>
        <w:t>aktív</w:t>
      </w:r>
      <w:proofErr w:type="gramEnd"/>
      <w:r w:rsidR="00AA0191">
        <w:rPr>
          <w:rFonts w:asciiTheme="minorHAnsi" w:hAnsiTheme="minorHAnsi"/>
          <w:color w:val="000000"/>
          <w:sz w:val="22"/>
          <w:szCs w:val="22"/>
        </w:rPr>
        <w:t xml:space="preserve"> státuszú hallgatóktól vennék el a lehetőséget, </w:t>
      </w:r>
      <w:r w:rsidR="00A66B16">
        <w:rPr>
          <w:rFonts w:asciiTheme="minorHAnsi" w:hAnsiTheme="minorHAnsi"/>
          <w:color w:val="000000"/>
          <w:sz w:val="22"/>
          <w:szCs w:val="22"/>
        </w:rPr>
        <w:t>szerinte a jelöltek támogatása a Doktori Tanács hatásköre kell</w:t>
      </w:r>
      <w:r w:rsidR="00A61CC3">
        <w:rPr>
          <w:rFonts w:asciiTheme="minorHAnsi" w:hAnsiTheme="minorHAnsi"/>
          <w:color w:val="000000"/>
          <w:sz w:val="22"/>
          <w:szCs w:val="22"/>
        </w:rPr>
        <w:t xml:space="preserve">ene, hogy legyen. Zentai László beszélni fog Szalay Péter rektorhelyettessel a kérdésről, </w:t>
      </w:r>
      <w:r w:rsidR="006C4C47">
        <w:rPr>
          <w:rFonts w:asciiTheme="minorHAnsi" w:hAnsiTheme="minorHAnsi"/>
          <w:color w:val="000000"/>
          <w:sz w:val="22"/>
          <w:szCs w:val="22"/>
        </w:rPr>
        <w:t xml:space="preserve">az ülésen pedig szavazásra bocsátja. 12 szavazat érkezik a doktorjelöltek támogatása ellen, 1 szavazat mellette, 1 tanácstag tartózkodik. </w:t>
      </w:r>
    </w:p>
    <w:p w14:paraId="2130B403" w14:textId="77777777" w:rsidR="0019488E" w:rsidRPr="003A17AC" w:rsidRDefault="0019488E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5F87C5F" w14:textId="59DB9A29" w:rsidR="00CA1FC8" w:rsidRPr="001A086C" w:rsidRDefault="005842D1" w:rsidP="005842D1">
      <w:pPr>
        <w:pStyle w:val="Listaszerbekezds"/>
        <w:numPr>
          <w:ilvl w:val="0"/>
          <w:numId w:val="3"/>
        </w:numPr>
        <w:spacing w:line="360" w:lineRule="auto"/>
        <w:ind w:left="437"/>
        <w:rPr>
          <w:rFonts w:asciiTheme="minorHAnsi" w:hAnsiTheme="minorHAnsi"/>
          <w:sz w:val="22"/>
          <w:szCs w:val="22"/>
        </w:rPr>
      </w:pPr>
      <w:r w:rsidRPr="001A086C">
        <w:rPr>
          <w:rFonts w:asciiTheme="minorHAnsi" w:hAnsiTheme="minorHAnsi"/>
          <w:sz w:val="22"/>
          <w:szCs w:val="22"/>
        </w:rPr>
        <w:t>Tájékoztató a 2019. május 23-án lezajlott ÚNKP Konferenciáról. Összefoglaló az ÚNKP 2018/19 évi kiírásra beérkezett pályázatokról. A 2019/20 évi ÚNKP pályázati kiírásban foglalt pontozás várható hatása, az elsőévesek pontozásának átgondolása.</w:t>
      </w:r>
    </w:p>
    <w:p w14:paraId="68C82BA4" w14:textId="36BEFDF3" w:rsidR="00CA1FC8" w:rsidRPr="003A17AC" w:rsidRDefault="002724B4" w:rsidP="005842D1">
      <w:pPr>
        <w:spacing w:line="360" w:lineRule="auto"/>
        <w:ind w:left="437" w:right="-284"/>
        <w:jc w:val="both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>Előterjesztő: Lénárt Krisztina</w:t>
      </w:r>
    </w:p>
    <w:p w14:paraId="4B79AF83" w14:textId="560FF77F" w:rsidR="00A93D6E" w:rsidRPr="004970B1" w:rsidRDefault="00CF795A" w:rsidP="004D28AB">
      <w:pPr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F23B0B">
        <w:rPr>
          <w:rFonts w:asciiTheme="minorHAnsi" w:hAnsiTheme="minorHAnsi"/>
          <w:sz w:val="22"/>
          <w:szCs w:val="22"/>
        </w:rPr>
        <w:t xml:space="preserve">Lénárt Krisztina </w:t>
      </w:r>
      <w:r w:rsidR="004970B1">
        <w:rPr>
          <w:rFonts w:asciiTheme="minorHAnsi" w:hAnsiTheme="minorHAnsi"/>
          <w:sz w:val="22"/>
          <w:szCs w:val="22"/>
        </w:rPr>
        <w:t>az ÚNKP K</w:t>
      </w:r>
      <w:r w:rsidR="00F61184" w:rsidRPr="00F23B0B">
        <w:rPr>
          <w:rFonts w:asciiTheme="minorHAnsi" w:hAnsiTheme="minorHAnsi"/>
          <w:sz w:val="22"/>
          <w:szCs w:val="22"/>
        </w:rPr>
        <w:t xml:space="preserve">onferencia sikerességéről számol </w:t>
      </w:r>
      <w:r w:rsidR="0068102D">
        <w:rPr>
          <w:rFonts w:asciiTheme="minorHAnsi" w:hAnsiTheme="minorHAnsi"/>
          <w:sz w:val="22"/>
          <w:szCs w:val="22"/>
        </w:rPr>
        <w:t>be. Elmondja, hogy p</w:t>
      </w:r>
      <w:r w:rsidR="00F23B0B" w:rsidRPr="00F23B0B">
        <w:rPr>
          <w:rFonts w:asciiTheme="minorHAnsi" w:hAnsiTheme="minorHAnsi"/>
          <w:sz w:val="22"/>
          <w:szCs w:val="22"/>
        </w:rPr>
        <w:t>ályázókon kí</w:t>
      </w:r>
      <w:r w:rsidR="004970B1">
        <w:rPr>
          <w:rFonts w:asciiTheme="minorHAnsi" w:hAnsiTheme="minorHAnsi"/>
          <w:sz w:val="22"/>
          <w:szCs w:val="22"/>
        </w:rPr>
        <w:t>vüli hallgatóság viszont nem iga</w:t>
      </w:r>
      <w:r w:rsidR="00F23B0B" w:rsidRPr="00F23B0B">
        <w:rPr>
          <w:rFonts w:asciiTheme="minorHAnsi" w:hAnsiTheme="minorHAnsi"/>
          <w:sz w:val="22"/>
          <w:szCs w:val="22"/>
        </w:rPr>
        <w:t xml:space="preserve">zán jelent meg, ennek fejlesztése cél a jövőre nézve. </w:t>
      </w:r>
      <w:r w:rsidR="00F23B0B">
        <w:rPr>
          <w:rFonts w:asciiTheme="minorHAnsi" w:hAnsiTheme="minorHAnsi"/>
          <w:sz w:val="22"/>
          <w:szCs w:val="22"/>
        </w:rPr>
        <w:t xml:space="preserve">Változás volt </w:t>
      </w:r>
      <w:r w:rsidR="00F23B0B" w:rsidRPr="004970B1">
        <w:rPr>
          <w:rFonts w:asciiTheme="minorHAnsi" w:hAnsiTheme="minorHAnsi"/>
          <w:sz w:val="22"/>
          <w:szCs w:val="22"/>
        </w:rPr>
        <w:t xml:space="preserve">az előző évhez képest a távolmaradók videóprezentációjának bevezetése. </w:t>
      </w:r>
    </w:p>
    <w:p w14:paraId="1089A30C" w14:textId="613E4D4A" w:rsidR="00A93D6E" w:rsidRDefault="00666192" w:rsidP="00A93D6E">
      <w:pPr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Lénárt Krisztina a tanácstagok segítségét kéri a </w:t>
      </w:r>
      <w:proofErr w:type="gramStart"/>
      <w:r>
        <w:rPr>
          <w:rFonts w:asciiTheme="minorHAnsi" w:hAnsiTheme="minorHAnsi"/>
          <w:sz w:val="22"/>
          <w:szCs w:val="22"/>
        </w:rPr>
        <w:t>konferencia</w:t>
      </w:r>
      <w:proofErr w:type="gramEnd"/>
      <w:r>
        <w:rPr>
          <w:rFonts w:asciiTheme="minorHAnsi" w:hAnsiTheme="minorHAnsi"/>
          <w:sz w:val="22"/>
          <w:szCs w:val="22"/>
        </w:rPr>
        <w:t xml:space="preserve"> népszerűsítésében, jó lenne minél több oktatót és hallgatót bevonni. Veres-Székely Anna felveti, hogy </w:t>
      </w:r>
      <w:r w:rsidR="00EF6949">
        <w:rPr>
          <w:rFonts w:asciiTheme="minorHAnsi" w:hAnsiTheme="minorHAnsi"/>
          <w:sz w:val="22"/>
          <w:szCs w:val="22"/>
        </w:rPr>
        <w:t xml:space="preserve">a </w:t>
      </w:r>
      <w:proofErr w:type="gramStart"/>
      <w:r w:rsidR="00EF6949">
        <w:rPr>
          <w:rFonts w:asciiTheme="minorHAnsi" w:hAnsiTheme="minorHAnsi"/>
          <w:sz w:val="22"/>
          <w:szCs w:val="22"/>
        </w:rPr>
        <w:t>konferencián</w:t>
      </w:r>
      <w:proofErr w:type="gramEnd"/>
      <w:r w:rsidR="00EF6949">
        <w:rPr>
          <w:rFonts w:asciiTheme="minorHAnsi" w:hAnsiTheme="minorHAnsi"/>
          <w:sz w:val="22"/>
          <w:szCs w:val="22"/>
        </w:rPr>
        <w:t xml:space="preserve"> lehetne tájékoztató az ÚNKP-</w:t>
      </w:r>
      <w:proofErr w:type="spellStart"/>
      <w:r w:rsidR="00EF6949">
        <w:rPr>
          <w:rFonts w:asciiTheme="minorHAnsi" w:hAnsiTheme="minorHAnsi"/>
          <w:sz w:val="22"/>
          <w:szCs w:val="22"/>
        </w:rPr>
        <w:t>ról</w:t>
      </w:r>
      <w:proofErr w:type="spellEnd"/>
      <w:r w:rsidR="00EF6949">
        <w:rPr>
          <w:rFonts w:asciiTheme="minorHAnsi" w:hAnsiTheme="minorHAnsi"/>
          <w:sz w:val="22"/>
          <w:szCs w:val="22"/>
        </w:rPr>
        <w:t xml:space="preserve">, illetve </w:t>
      </w:r>
      <w:r w:rsidR="0068102D" w:rsidRPr="004970B1">
        <w:rPr>
          <w:rFonts w:asciiTheme="minorHAnsi" w:hAnsiTheme="minorHAnsi"/>
          <w:sz w:val="22"/>
          <w:szCs w:val="22"/>
        </w:rPr>
        <w:t>össz</w:t>
      </w:r>
      <w:r w:rsidR="004970B1" w:rsidRPr="004970B1">
        <w:rPr>
          <w:rFonts w:asciiTheme="minorHAnsi" w:hAnsiTheme="minorHAnsi"/>
          <w:sz w:val="22"/>
          <w:szCs w:val="22"/>
        </w:rPr>
        <w:t>e lehetne kötni egy OTDK-</w:t>
      </w:r>
      <w:proofErr w:type="spellStart"/>
      <w:r w:rsidR="004970B1" w:rsidRPr="004970B1">
        <w:rPr>
          <w:rFonts w:asciiTheme="minorHAnsi" w:hAnsiTheme="minorHAnsi"/>
          <w:sz w:val="22"/>
          <w:szCs w:val="22"/>
        </w:rPr>
        <w:t>ról</w:t>
      </w:r>
      <w:proofErr w:type="spellEnd"/>
      <w:r w:rsidR="004970B1" w:rsidRPr="004970B1">
        <w:rPr>
          <w:rFonts w:asciiTheme="minorHAnsi" w:hAnsiTheme="minorHAnsi"/>
          <w:sz w:val="22"/>
          <w:szCs w:val="22"/>
        </w:rPr>
        <w:t xml:space="preserve"> szóló tájékoztatóval is.</w:t>
      </w:r>
      <w:r w:rsidR="0068102D" w:rsidRPr="004970B1">
        <w:rPr>
          <w:rFonts w:asciiTheme="minorHAnsi" w:hAnsiTheme="minorHAnsi"/>
          <w:sz w:val="22"/>
          <w:szCs w:val="22"/>
        </w:rPr>
        <w:t xml:space="preserve"> </w:t>
      </w:r>
      <w:r w:rsidR="0068102D">
        <w:rPr>
          <w:rFonts w:asciiTheme="minorHAnsi" w:hAnsiTheme="minorHAnsi"/>
          <w:sz w:val="22"/>
          <w:szCs w:val="22"/>
        </w:rPr>
        <w:t xml:space="preserve">Nagy Balázs </w:t>
      </w:r>
      <w:proofErr w:type="spellStart"/>
      <w:r w:rsidR="0068102D">
        <w:rPr>
          <w:rFonts w:asciiTheme="minorHAnsi" w:hAnsiTheme="minorHAnsi"/>
          <w:sz w:val="22"/>
          <w:szCs w:val="22"/>
        </w:rPr>
        <w:t>megjegyzi</w:t>
      </w:r>
      <w:proofErr w:type="spellEnd"/>
      <w:r w:rsidR="0068102D">
        <w:rPr>
          <w:rFonts w:asciiTheme="minorHAnsi" w:hAnsiTheme="minorHAnsi"/>
          <w:sz w:val="22"/>
          <w:szCs w:val="22"/>
        </w:rPr>
        <w:t xml:space="preserve">, hogy a </w:t>
      </w:r>
      <w:proofErr w:type="gramStart"/>
      <w:r w:rsidR="0068102D">
        <w:rPr>
          <w:rFonts w:asciiTheme="minorHAnsi" w:hAnsiTheme="minorHAnsi"/>
          <w:sz w:val="22"/>
          <w:szCs w:val="22"/>
        </w:rPr>
        <w:t>konferenciára</w:t>
      </w:r>
      <w:proofErr w:type="gramEnd"/>
      <w:r w:rsidR="0068102D">
        <w:rPr>
          <w:rFonts w:asciiTheme="minorHAnsi" w:hAnsiTheme="minorHAnsi"/>
          <w:sz w:val="22"/>
          <w:szCs w:val="22"/>
        </w:rPr>
        <w:t xml:space="preserve"> való közönségszervezés nagyon sok energia, annyi, mint a program összeállítása, és a hallgatóknak az lenne a legelőnyösebb, ha szakmai közönség előtt mutathatnák be a kutatásukat. Nagy Marianna szerint ez nem kivitelezhető, az ÚNKP </w:t>
      </w:r>
      <w:proofErr w:type="gramStart"/>
      <w:r w:rsidR="0068102D">
        <w:rPr>
          <w:rFonts w:asciiTheme="minorHAnsi" w:hAnsiTheme="minorHAnsi"/>
          <w:sz w:val="22"/>
          <w:szCs w:val="22"/>
        </w:rPr>
        <w:t>konferencia</w:t>
      </w:r>
      <w:proofErr w:type="gramEnd"/>
      <w:r w:rsidR="00A93D6E">
        <w:rPr>
          <w:rFonts w:asciiTheme="minorHAnsi" w:hAnsiTheme="minorHAnsi"/>
          <w:sz w:val="22"/>
          <w:szCs w:val="22"/>
        </w:rPr>
        <w:t xml:space="preserve"> egy kötelező beszámoló. Megemlíti</w:t>
      </w:r>
      <w:r w:rsidR="0068102D">
        <w:rPr>
          <w:rFonts w:asciiTheme="minorHAnsi" w:hAnsiTheme="minorHAnsi"/>
          <w:sz w:val="22"/>
          <w:szCs w:val="22"/>
        </w:rPr>
        <w:t xml:space="preserve"> az </w:t>
      </w:r>
      <w:r w:rsidR="00A93D6E">
        <w:rPr>
          <w:rFonts w:asciiTheme="minorHAnsi" w:hAnsiTheme="minorHAnsi"/>
          <w:sz w:val="22"/>
          <w:szCs w:val="22"/>
        </w:rPr>
        <w:t xml:space="preserve">OTDK helyezettek hatalmas előnyének </w:t>
      </w:r>
      <w:proofErr w:type="gramStart"/>
      <w:r w:rsidR="00A93D6E">
        <w:rPr>
          <w:rFonts w:asciiTheme="minorHAnsi" w:hAnsiTheme="minorHAnsi"/>
          <w:sz w:val="22"/>
          <w:szCs w:val="22"/>
        </w:rPr>
        <w:t>problémáját</w:t>
      </w:r>
      <w:proofErr w:type="gramEnd"/>
      <w:r w:rsidR="00A93D6E">
        <w:rPr>
          <w:rFonts w:asciiTheme="minorHAnsi" w:hAnsiTheme="minorHAnsi"/>
          <w:sz w:val="22"/>
          <w:szCs w:val="22"/>
        </w:rPr>
        <w:t xml:space="preserve"> az ÚNKP pontozás tekintetében, az ÚNKP ösztöndíj gyakorlatilag az OTDK helyezéshez kapcsolódó extra jutalommá válik a jelenlegi rendszerben. </w:t>
      </w:r>
    </w:p>
    <w:p w14:paraId="5169D61C" w14:textId="7DC1E88E" w:rsidR="005C183F" w:rsidRPr="004970B1" w:rsidRDefault="00C61B3F" w:rsidP="005C183F">
      <w:pPr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Lénárt Krisztina </w:t>
      </w:r>
      <w:r w:rsidR="005C183F">
        <w:rPr>
          <w:rFonts w:asciiTheme="minorHAnsi" w:hAnsiTheme="minorHAnsi"/>
          <w:sz w:val="22"/>
          <w:szCs w:val="22"/>
        </w:rPr>
        <w:t>ezzel kapcsolatban elmondja, hogy elküldte a bírálóknak az NKFIH állásfoglalását,</w:t>
      </w:r>
      <w:r w:rsidR="00D92CA0">
        <w:rPr>
          <w:rFonts w:asciiTheme="minorHAnsi" w:hAnsiTheme="minorHAnsi"/>
          <w:sz w:val="22"/>
          <w:szCs w:val="22"/>
        </w:rPr>
        <w:t xml:space="preserve"> amely szerint szakmai indokok alapján el lehet térni az eredeti pontozási rendszertől. Lénárt Krisztina tájékoztatja a Testületet</w:t>
      </w:r>
      <w:r>
        <w:rPr>
          <w:rFonts w:asciiTheme="minorHAnsi" w:hAnsiTheme="minorHAnsi"/>
          <w:sz w:val="22"/>
          <w:szCs w:val="22"/>
        </w:rPr>
        <w:t xml:space="preserve"> a </w:t>
      </w:r>
      <w:r w:rsidR="005C183F">
        <w:rPr>
          <w:rFonts w:asciiTheme="minorHAnsi" w:hAnsiTheme="minorHAnsi"/>
          <w:sz w:val="22"/>
          <w:szCs w:val="22"/>
        </w:rPr>
        <w:t>2019/2020-as ÚNKP nyertesek</w:t>
      </w:r>
      <w:r>
        <w:rPr>
          <w:rFonts w:asciiTheme="minorHAnsi" w:hAnsiTheme="minorHAnsi"/>
          <w:sz w:val="22"/>
          <w:szCs w:val="22"/>
        </w:rPr>
        <w:t xml:space="preserve"> számáról: az </w:t>
      </w:r>
      <w:r w:rsidRPr="004970B1">
        <w:rPr>
          <w:rFonts w:asciiTheme="minorHAnsi" w:hAnsiTheme="minorHAnsi"/>
          <w:sz w:val="22"/>
          <w:szCs w:val="22"/>
        </w:rPr>
        <w:t>„</w:t>
      </w:r>
      <w:proofErr w:type="gramStart"/>
      <w:r w:rsidRPr="004970B1">
        <w:rPr>
          <w:rFonts w:asciiTheme="minorHAnsi" w:hAnsiTheme="minorHAnsi"/>
          <w:sz w:val="22"/>
          <w:szCs w:val="22"/>
        </w:rPr>
        <w:t>A</w:t>
      </w:r>
      <w:proofErr w:type="gramEnd"/>
      <w:r w:rsidRPr="004970B1">
        <w:rPr>
          <w:rFonts w:asciiTheme="minorHAnsi" w:hAnsiTheme="minorHAnsi"/>
          <w:sz w:val="22"/>
          <w:szCs w:val="22"/>
        </w:rPr>
        <w:t xml:space="preserve">” keretbe 65 alap- és 171 mesterképzéses hallgató jutott be, a „B” keretbe 439 hallgató, 125 hallgató </w:t>
      </w:r>
      <w:r w:rsidR="005C183F" w:rsidRPr="004970B1">
        <w:rPr>
          <w:rFonts w:asciiTheme="minorHAnsi" w:hAnsiTheme="minorHAnsi"/>
          <w:sz w:val="22"/>
          <w:szCs w:val="22"/>
        </w:rPr>
        <w:t xml:space="preserve">nyert </w:t>
      </w:r>
      <w:r w:rsidRPr="004970B1">
        <w:rPr>
          <w:rFonts w:asciiTheme="minorHAnsi" w:hAnsiTheme="minorHAnsi"/>
          <w:sz w:val="22"/>
          <w:szCs w:val="22"/>
        </w:rPr>
        <w:t xml:space="preserve">Bolyai+ </w:t>
      </w:r>
      <w:r w:rsidR="005C183F" w:rsidRPr="004970B1">
        <w:rPr>
          <w:rFonts w:asciiTheme="minorHAnsi" w:hAnsiTheme="minorHAnsi"/>
          <w:sz w:val="22"/>
          <w:szCs w:val="22"/>
        </w:rPr>
        <w:t xml:space="preserve">ösztöndíjat, a „Tehetséggel fel!” </w:t>
      </w:r>
      <w:proofErr w:type="gramStart"/>
      <w:r w:rsidR="005C183F" w:rsidRPr="004970B1">
        <w:rPr>
          <w:rFonts w:asciiTheme="minorHAnsi" w:hAnsiTheme="minorHAnsi"/>
          <w:sz w:val="22"/>
          <w:szCs w:val="22"/>
        </w:rPr>
        <w:t>pályázat</w:t>
      </w:r>
      <w:proofErr w:type="gramEnd"/>
      <w:r w:rsidR="005C183F" w:rsidRPr="004970B1">
        <w:rPr>
          <w:rFonts w:asciiTheme="minorHAnsi" w:hAnsiTheme="minorHAnsi"/>
          <w:sz w:val="22"/>
          <w:szCs w:val="22"/>
        </w:rPr>
        <w:t xml:space="preserve"> 32 jelentkezőnek sikerült és 9 diáktól még hiánypótlást várnak.</w:t>
      </w:r>
    </w:p>
    <w:p w14:paraId="51694E7E" w14:textId="53075B65" w:rsidR="00A93D6E" w:rsidRPr="004970B1" w:rsidRDefault="00D92CA0" w:rsidP="00A93D6E">
      <w:pPr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4970B1">
        <w:rPr>
          <w:rFonts w:asciiTheme="minorHAnsi" w:hAnsiTheme="minorHAnsi"/>
          <w:sz w:val="22"/>
          <w:szCs w:val="22"/>
        </w:rPr>
        <w:t>Veres-Székely Anna megemlíti a HÖK-</w:t>
      </w:r>
      <w:proofErr w:type="spellStart"/>
      <w:r w:rsidRPr="004970B1">
        <w:rPr>
          <w:rFonts w:asciiTheme="minorHAnsi" w:hAnsiTheme="minorHAnsi"/>
          <w:sz w:val="22"/>
          <w:szCs w:val="22"/>
        </w:rPr>
        <w:t>ös</w:t>
      </w:r>
      <w:proofErr w:type="spellEnd"/>
      <w:r w:rsidRPr="004970B1">
        <w:rPr>
          <w:rFonts w:asciiTheme="minorHAnsi" w:hAnsiTheme="minorHAnsi"/>
          <w:sz w:val="22"/>
          <w:szCs w:val="22"/>
        </w:rPr>
        <w:t xml:space="preserve"> bírálók sajátos helyzetét, kérdés, hogy legyen-e változtatás e tekintetben, szükség van-e HÖK-</w:t>
      </w:r>
      <w:proofErr w:type="spellStart"/>
      <w:r w:rsidRPr="004970B1">
        <w:rPr>
          <w:rFonts w:asciiTheme="minorHAnsi" w:hAnsiTheme="minorHAnsi"/>
          <w:sz w:val="22"/>
          <w:szCs w:val="22"/>
        </w:rPr>
        <w:t>ös</w:t>
      </w:r>
      <w:proofErr w:type="spellEnd"/>
      <w:r w:rsidRPr="004970B1">
        <w:rPr>
          <w:rFonts w:asciiTheme="minorHAnsi" w:hAnsiTheme="minorHAnsi"/>
          <w:sz w:val="22"/>
          <w:szCs w:val="22"/>
        </w:rPr>
        <w:t xml:space="preserve"> bírálóra. A vélemények eltérnek, így Zentai László megfontolásra javasolja a kérdést, amelyet a következő ülésen bocsát majd szavazásra. </w:t>
      </w:r>
    </w:p>
    <w:p w14:paraId="440E2DBF" w14:textId="77777777" w:rsidR="00CF795A" w:rsidRPr="003A17AC" w:rsidRDefault="00CF795A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23F1854" w14:textId="7AC77F37" w:rsidR="00CA1FC8" w:rsidRPr="005842D1" w:rsidRDefault="005842D1" w:rsidP="005842D1">
      <w:pPr>
        <w:pStyle w:val="Listaszerbekezds"/>
        <w:numPr>
          <w:ilvl w:val="0"/>
          <w:numId w:val="3"/>
        </w:numPr>
        <w:spacing w:line="360" w:lineRule="auto"/>
        <w:ind w:left="437"/>
        <w:rPr>
          <w:rFonts w:asciiTheme="minorHAnsi" w:hAnsiTheme="minorHAnsi"/>
          <w:sz w:val="22"/>
          <w:szCs w:val="22"/>
        </w:rPr>
      </w:pPr>
      <w:r w:rsidRPr="005842D1">
        <w:rPr>
          <w:rFonts w:asciiTheme="minorHAnsi" w:hAnsiTheme="minorHAnsi"/>
          <w:sz w:val="22"/>
          <w:szCs w:val="22"/>
        </w:rPr>
        <w:t xml:space="preserve">A következő félévi </w:t>
      </w:r>
      <w:r w:rsidR="004970B1">
        <w:rPr>
          <w:rFonts w:asciiTheme="minorHAnsi" w:hAnsiTheme="minorHAnsi"/>
          <w:sz w:val="22"/>
          <w:szCs w:val="22"/>
        </w:rPr>
        <w:t>tanácsülés időpontja</w:t>
      </w:r>
    </w:p>
    <w:p w14:paraId="1CE2BCB7" w14:textId="104D7931" w:rsidR="00B30F09" w:rsidRPr="005842D1" w:rsidRDefault="005842D1" w:rsidP="005842D1">
      <w:pPr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Rektorhelyettes úr előre látható, ám bizonytalan időpontú elfoglaltságai miatt indítványozza, hogy szeptember első felében kerüljön meghatározásra a következő tanácsülés időpontja. A Testület egyetért abban, hogy a legutóbb alkalmazott szavazásos (Doodle)  módszerrel tűzzük ki a következő dátumot is. </w:t>
      </w:r>
      <w:bookmarkStart w:id="0" w:name="_GoBack"/>
      <w:bookmarkEnd w:id="0"/>
    </w:p>
    <w:p w14:paraId="675AE902" w14:textId="77777777" w:rsidR="00EF68DB" w:rsidRPr="003A17AC" w:rsidRDefault="00EF68DB" w:rsidP="005842D1">
      <w:pPr>
        <w:spacing w:line="360" w:lineRule="auto"/>
        <w:ind w:right="-28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046E61D" w14:textId="05E09651" w:rsidR="004B2AFA" w:rsidRPr="00EF68DB" w:rsidRDefault="00603DD0" w:rsidP="004B2AFA">
      <w:pPr>
        <w:pStyle w:val="Listaszerbekezds"/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  <w:r w:rsidRPr="003A17AC">
        <w:rPr>
          <w:rFonts w:asciiTheme="minorHAnsi" w:hAnsiTheme="minorHAnsi"/>
          <w:sz w:val="22"/>
          <w:szCs w:val="22"/>
        </w:rPr>
        <w:t>Egyebek</w:t>
      </w:r>
      <w:r w:rsidR="00FE57DE" w:rsidRPr="003A17AC">
        <w:rPr>
          <w:rFonts w:asciiTheme="minorHAnsi" w:hAnsiTheme="minorHAnsi"/>
          <w:sz w:val="22"/>
          <w:szCs w:val="22"/>
        </w:rPr>
        <w:t xml:space="preserve"> </w:t>
      </w:r>
    </w:p>
    <w:p w14:paraId="64A88658" w14:textId="766B66D9" w:rsidR="00004A64" w:rsidRDefault="008944B6" w:rsidP="009B69A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Lénárt Krisztina </w:t>
      </w:r>
      <w:r w:rsidR="00046284">
        <w:rPr>
          <w:rFonts w:asciiTheme="minorHAnsi" w:hAnsiTheme="minorHAnsi"/>
          <w:sz w:val="22"/>
          <w:szCs w:val="22"/>
        </w:rPr>
        <w:t xml:space="preserve">a Pro Ingenio díjakkal kapcsolatban jelzi, hogy a jutalmak összegének növeléséről még mindig nincs rektori-kancellári döntés. Felveti egy </w:t>
      </w:r>
      <w:r w:rsidR="00CF56FE">
        <w:rPr>
          <w:rFonts w:asciiTheme="minorHAnsi" w:hAnsiTheme="minorHAnsi"/>
          <w:sz w:val="22"/>
          <w:szCs w:val="22"/>
        </w:rPr>
        <w:t>díjazottakat megünneplő, tehetséggondozást népszerűsítő esemény ötletét. Horváth Ákos szerint ezt össze</w:t>
      </w:r>
      <w:r w:rsidR="001442B6">
        <w:rPr>
          <w:rFonts w:asciiTheme="minorHAnsi" w:hAnsiTheme="minorHAnsi"/>
          <w:sz w:val="22"/>
          <w:szCs w:val="22"/>
        </w:rPr>
        <w:t xml:space="preserve"> lehetne vonni az ÚNKP konferenciával. Veres-Székely Anna hozzáteszi, hogy hasznos lenne egy tájékoztató az ÚNKP témavezetőknek, hiszen a rendszer folyton változik. Lehetne az eseményen egy központi, majd karonkénti kerekasztal beszélgetés a tapasztalatokról és az újdonságokról.</w:t>
      </w:r>
    </w:p>
    <w:p w14:paraId="798B6DE5" w14:textId="77777777" w:rsidR="005842D1" w:rsidRPr="003A17AC" w:rsidRDefault="005842D1" w:rsidP="009B69A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14:paraId="653245D7" w14:textId="714FA551" w:rsidR="00980573" w:rsidRPr="003A17AC" w:rsidRDefault="00B73ABC" w:rsidP="00B73ABC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3A17AC">
        <w:rPr>
          <w:rFonts w:asciiTheme="minorHAnsi" w:hAnsiTheme="minorHAnsi"/>
          <w:sz w:val="22"/>
          <w:szCs w:val="22"/>
        </w:rPr>
        <w:t xml:space="preserve">Egyéb </w:t>
      </w:r>
      <w:r w:rsidR="00DD613F" w:rsidRPr="003A17AC">
        <w:rPr>
          <w:rFonts w:asciiTheme="minorHAnsi" w:hAnsiTheme="minorHAnsi"/>
          <w:sz w:val="22"/>
          <w:szCs w:val="22"/>
        </w:rPr>
        <w:t xml:space="preserve">napirendi pont, kérdés, hozzászólás </w:t>
      </w:r>
      <w:r w:rsidRPr="003A17AC">
        <w:rPr>
          <w:rFonts w:asciiTheme="minorHAnsi" w:hAnsiTheme="minorHAnsi"/>
          <w:sz w:val="22"/>
          <w:szCs w:val="22"/>
        </w:rPr>
        <w:t>nincs</w:t>
      </w:r>
      <w:r w:rsidR="008944B6">
        <w:rPr>
          <w:rFonts w:asciiTheme="minorHAnsi" w:hAnsiTheme="minorHAnsi"/>
          <w:sz w:val="22"/>
          <w:szCs w:val="22"/>
        </w:rPr>
        <w:t xml:space="preserve">, ezért Zentai László az ülést </w:t>
      </w:r>
      <w:r w:rsidR="00980573" w:rsidRPr="003A17AC">
        <w:rPr>
          <w:rFonts w:asciiTheme="minorHAnsi" w:hAnsiTheme="minorHAnsi"/>
          <w:sz w:val="22"/>
          <w:szCs w:val="22"/>
        </w:rPr>
        <w:t>berekeszti.</w:t>
      </w:r>
    </w:p>
    <w:p w14:paraId="36B53BB3" w14:textId="77777777" w:rsidR="00603DD0" w:rsidRPr="003A17AC" w:rsidRDefault="00603DD0" w:rsidP="006F2C9E">
      <w:pPr>
        <w:ind w:left="-284" w:right="-284" w:hanging="425"/>
        <w:jc w:val="both"/>
        <w:rPr>
          <w:rFonts w:asciiTheme="minorHAnsi" w:hAnsiTheme="minorHAnsi"/>
          <w:sz w:val="22"/>
          <w:szCs w:val="22"/>
        </w:rPr>
      </w:pPr>
    </w:p>
    <w:p w14:paraId="53451305" w14:textId="77777777" w:rsidR="00CA1FC8" w:rsidRPr="003A17AC" w:rsidRDefault="00CA1FC8" w:rsidP="006F2C9E">
      <w:pPr>
        <w:rPr>
          <w:rFonts w:asciiTheme="minorHAnsi" w:hAnsiTheme="minorHAnsi"/>
          <w:sz w:val="22"/>
          <w:szCs w:val="22"/>
        </w:rPr>
      </w:pPr>
    </w:p>
    <w:sectPr w:rsidR="00CA1FC8" w:rsidRPr="003A17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8BE81" w14:textId="77777777" w:rsidR="000B10C8" w:rsidRDefault="000B10C8" w:rsidP="00553C93">
      <w:r>
        <w:separator/>
      </w:r>
    </w:p>
  </w:endnote>
  <w:endnote w:type="continuationSeparator" w:id="0">
    <w:p w14:paraId="04D3B95B" w14:textId="77777777" w:rsidR="000B10C8" w:rsidRDefault="000B10C8" w:rsidP="005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D6ED4" w14:textId="77777777" w:rsidR="009919E9" w:rsidRDefault="009919E9">
    <w:pPr>
      <w:pStyle w:val="llb"/>
      <w:jc w:val="center"/>
    </w:pPr>
  </w:p>
  <w:p w14:paraId="425179BB" w14:textId="77777777" w:rsidR="009919E9" w:rsidRDefault="009919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BA8E9" w14:textId="77777777" w:rsidR="000B10C8" w:rsidRDefault="000B10C8" w:rsidP="00553C93">
      <w:r>
        <w:separator/>
      </w:r>
    </w:p>
  </w:footnote>
  <w:footnote w:type="continuationSeparator" w:id="0">
    <w:p w14:paraId="5E92D5A8" w14:textId="77777777" w:rsidR="000B10C8" w:rsidRDefault="000B10C8" w:rsidP="0055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1"/>
      <w:gridCol w:w="4252"/>
      <w:gridCol w:w="2381"/>
    </w:tblGrid>
    <w:tr w:rsidR="009919E9" w14:paraId="44A2F2AE" w14:textId="77777777" w:rsidTr="00AA5C37">
      <w:trPr>
        <w:trHeight w:val="1304"/>
      </w:trPr>
      <w:tc>
        <w:tcPr>
          <w:tcW w:w="2381" w:type="dxa"/>
        </w:tcPr>
        <w:p w14:paraId="4F1EE395" w14:textId="77777777" w:rsidR="009919E9" w:rsidRDefault="009919E9" w:rsidP="00AA5C37">
          <w:pPr>
            <w:pStyle w:val="lfej"/>
          </w:pPr>
          <w:r w:rsidRPr="00C22EFC">
            <w:rPr>
              <w:i/>
              <w:noProof/>
            </w:rPr>
            <w:drawing>
              <wp:inline distT="0" distB="0" distL="0" distR="0" wp14:anchorId="28A7D27A" wp14:editId="494266EA">
                <wp:extent cx="993600" cy="907200"/>
                <wp:effectExtent l="0" t="0" r="0" b="7620"/>
                <wp:docPr id="3" name="Kép 3" descr="cimer_sz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mer_sz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00" cy="90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14:paraId="6F0D9C0D" w14:textId="77777777" w:rsidR="009919E9" w:rsidRDefault="009919E9" w:rsidP="00AA5C37">
          <w:pPr>
            <w:pStyle w:val="lfej"/>
            <w:jc w:val="center"/>
          </w:pPr>
          <w:r>
            <w:t>EÖTVÖS LORÁND TUDOMÁNYEGYETEM TEHETSÉGGONDOZÁSI TANÁCS</w:t>
          </w:r>
        </w:p>
      </w:tc>
      <w:tc>
        <w:tcPr>
          <w:tcW w:w="2381" w:type="dxa"/>
        </w:tcPr>
        <w:p w14:paraId="78287F27" w14:textId="77777777" w:rsidR="009919E9" w:rsidRDefault="009919E9" w:rsidP="00AA5C37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1372FB9F" wp14:editId="3D2BC9B8">
                <wp:extent cx="910800" cy="903600"/>
                <wp:effectExtent l="0" t="0" r="381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ehetseg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800" cy="90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44CC43" w14:textId="77777777" w:rsidR="009919E9" w:rsidRPr="00AA5C37" w:rsidRDefault="009919E9" w:rsidP="00AA5C37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14B"/>
    <w:multiLevelType w:val="hybridMultilevel"/>
    <w:tmpl w:val="799A8882"/>
    <w:lvl w:ilvl="0" w:tplc="40DC9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A5FE1"/>
    <w:multiLevelType w:val="hybridMultilevel"/>
    <w:tmpl w:val="1C7C4B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33F30"/>
    <w:multiLevelType w:val="hybridMultilevel"/>
    <w:tmpl w:val="AB8802E6"/>
    <w:lvl w:ilvl="0" w:tplc="040E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68525074"/>
    <w:multiLevelType w:val="hybridMultilevel"/>
    <w:tmpl w:val="1936742A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D9"/>
    <w:rsid w:val="000016C9"/>
    <w:rsid w:val="000034D4"/>
    <w:rsid w:val="00004A64"/>
    <w:rsid w:val="000151EB"/>
    <w:rsid w:val="00016256"/>
    <w:rsid w:val="0003664C"/>
    <w:rsid w:val="0004227B"/>
    <w:rsid w:val="00046284"/>
    <w:rsid w:val="00085186"/>
    <w:rsid w:val="0009556C"/>
    <w:rsid w:val="000B10C8"/>
    <w:rsid w:val="000B62BE"/>
    <w:rsid w:val="000C24F3"/>
    <w:rsid w:val="000D5347"/>
    <w:rsid w:val="000D5B2A"/>
    <w:rsid w:val="000D6639"/>
    <w:rsid w:val="000E285C"/>
    <w:rsid w:val="000E3A1A"/>
    <w:rsid w:val="000E737B"/>
    <w:rsid w:val="00105559"/>
    <w:rsid w:val="00123C32"/>
    <w:rsid w:val="00125E0D"/>
    <w:rsid w:val="001442B6"/>
    <w:rsid w:val="001466F8"/>
    <w:rsid w:val="001524D9"/>
    <w:rsid w:val="001562CD"/>
    <w:rsid w:val="00187911"/>
    <w:rsid w:val="0019488E"/>
    <w:rsid w:val="00194958"/>
    <w:rsid w:val="001A086C"/>
    <w:rsid w:val="001A15F3"/>
    <w:rsid w:val="001B0C3C"/>
    <w:rsid w:val="001C53D2"/>
    <w:rsid w:val="001D72AD"/>
    <w:rsid w:val="001F0211"/>
    <w:rsid w:val="00203E0E"/>
    <w:rsid w:val="00214997"/>
    <w:rsid w:val="00234897"/>
    <w:rsid w:val="002372B8"/>
    <w:rsid w:val="00241344"/>
    <w:rsid w:val="00244160"/>
    <w:rsid w:val="00244D48"/>
    <w:rsid w:val="00254F12"/>
    <w:rsid w:val="00270DB4"/>
    <w:rsid w:val="002724B4"/>
    <w:rsid w:val="00273B18"/>
    <w:rsid w:val="002B1BB9"/>
    <w:rsid w:val="002B48C3"/>
    <w:rsid w:val="002D2582"/>
    <w:rsid w:val="002E7060"/>
    <w:rsid w:val="002E7AE9"/>
    <w:rsid w:val="00394719"/>
    <w:rsid w:val="003A17AC"/>
    <w:rsid w:val="003A5552"/>
    <w:rsid w:val="003C31E2"/>
    <w:rsid w:val="003D447F"/>
    <w:rsid w:val="003D4A57"/>
    <w:rsid w:val="00400F12"/>
    <w:rsid w:val="0041569E"/>
    <w:rsid w:val="00424C15"/>
    <w:rsid w:val="004267EB"/>
    <w:rsid w:val="004302E3"/>
    <w:rsid w:val="00435CED"/>
    <w:rsid w:val="0043771C"/>
    <w:rsid w:val="004412B0"/>
    <w:rsid w:val="00455263"/>
    <w:rsid w:val="00456244"/>
    <w:rsid w:val="00487ED9"/>
    <w:rsid w:val="004970B1"/>
    <w:rsid w:val="004B2AFA"/>
    <w:rsid w:val="004B3E14"/>
    <w:rsid w:val="004D28AB"/>
    <w:rsid w:val="004E7B10"/>
    <w:rsid w:val="004E7E7D"/>
    <w:rsid w:val="00511782"/>
    <w:rsid w:val="005177A7"/>
    <w:rsid w:val="005415BF"/>
    <w:rsid w:val="00544D29"/>
    <w:rsid w:val="00553C93"/>
    <w:rsid w:val="00557E52"/>
    <w:rsid w:val="00561878"/>
    <w:rsid w:val="00571D05"/>
    <w:rsid w:val="005842D1"/>
    <w:rsid w:val="005A0063"/>
    <w:rsid w:val="005B1EA8"/>
    <w:rsid w:val="005B2686"/>
    <w:rsid w:val="005C183F"/>
    <w:rsid w:val="005D290E"/>
    <w:rsid w:val="005D7CF1"/>
    <w:rsid w:val="005F1239"/>
    <w:rsid w:val="005F663C"/>
    <w:rsid w:val="00603DD0"/>
    <w:rsid w:val="006304B1"/>
    <w:rsid w:val="00655952"/>
    <w:rsid w:val="00657A0F"/>
    <w:rsid w:val="00657F10"/>
    <w:rsid w:val="00666192"/>
    <w:rsid w:val="006719AB"/>
    <w:rsid w:val="0068102D"/>
    <w:rsid w:val="00686824"/>
    <w:rsid w:val="00697C5C"/>
    <w:rsid w:val="006B307C"/>
    <w:rsid w:val="006C4C47"/>
    <w:rsid w:val="006E1399"/>
    <w:rsid w:val="006E65D0"/>
    <w:rsid w:val="006F2C9E"/>
    <w:rsid w:val="006F50E5"/>
    <w:rsid w:val="006F5893"/>
    <w:rsid w:val="00710E9E"/>
    <w:rsid w:val="00723674"/>
    <w:rsid w:val="0074583B"/>
    <w:rsid w:val="007703A4"/>
    <w:rsid w:val="00772283"/>
    <w:rsid w:val="007772F4"/>
    <w:rsid w:val="00783F54"/>
    <w:rsid w:val="007911BA"/>
    <w:rsid w:val="007A404F"/>
    <w:rsid w:val="007B14CB"/>
    <w:rsid w:val="007C5BC5"/>
    <w:rsid w:val="007D6D3F"/>
    <w:rsid w:val="007E0B79"/>
    <w:rsid w:val="008057DD"/>
    <w:rsid w:val="00820ECE"/>
    <w:rsid w:val="008223FD"/>
    <w:rsid w:val="00843313"/>
    <w:rsid w:val="00867EA7"/>
    <w:rsid w:val="00871319"/>
    <w:rsid w:val="00874E1D"/>
    <w:rsid w:val="008944B6"/>
    <w:rsid w:val="00895055"/>
    <w:rsid w:val="008B6C93"/>
    <w:rsid w:val="008D3D59"/>
    <w:rsid w:val="00937353"/>
    <w:rsid w:val="00940CFF"/>
    <w:rsid w:val="00944C45"/>
    <w:rsid w:val="00956CC3"/>
    <w:rsid w:val="009734C7"/>
    <w:rsid w:val="00980573"/>
    <w:rsid w:val="00984F4D"/>
    <w:rsid w:val="009919E9"/>
    <w:rsid w:val="009B69AF"/>
    <w:rsid w:val="009D4F17"/>
    <w:rsid w:val="009D51A0"/>
    <w:rsid w:val="009E2449"/>
    <w:rsid w:val="00A61CC3"/>
    <w:rsid w:val="00A6576C"/>
    <w:rsid w:val="00A66B16"/>
    <w:rsid w:val="00A75B8C"/>
    <w:rsid w:val="00A8091E"/>
    <w:rsid w:val="00A9300D"/>
    <w:rsid w:val="00A93D6E"/>
    <w:rsid w:val="00A95461"/>
    <w:rsid w:val="00A96BF0"/>
    <w:rsid w:val="00AA0191"/>
    <w:rsid w:val="00AA5C37"/>
    <w:rsid w:val="00AF0C89"/>
    <w:rsid w:val="00B07498"/>
    <w:rsid w:val="00B262E3"/>
    <w:rsid w:val="00B30F09"/>
    <w:rsid w:val="00B365B1"/>
    <w:rsid w:val="00B50F9F"/>
    <w:rsid w:val="00B56544"/>
    <w:rsid w:val="00B6261F"/>
    <w:rsid w:val="00B73ABC"/>
    <w:rsid w:val="00B805B2"/>
    <w:rsid w:val="00B85B6B"/>
    <w:rsid w:val="00B97603"/>
    <w:rsid w:val="00BB6958"/>
    <w:rsid w:val="00BC2033"/>
    <w:rsid w:val="00BC4208"/>
    <w:rsid w:val="00BD60E9"/>
    <w:rsid w:val="00BD6EFA"/>
    <w:rsid w:val="00C17FF5"/>
    <w:rsid w:val="00C2050F"/>
    <w:rsid w:val="00C30B2F"/>
    <w:rsid w:val="00C46A58"/>
    <w:rsid w:val="00C534C9"/>
    <w:rsid w:val="00C57E6C"/>
    <w:rsid w:val="00C61B3F"/>
    <w:rsid w:val="00C72B5A"/>
    <w:rsid w:val="00C7673C"/>
    <w:rsid w:val="00C9395A"/>
    <w:rsid w:val="00C9578A"/>
    <w:rsid w:val="00CA1224"/>
    <w:rsid w:val="00CA1FC8"/>
    <w:rsid w:val="00CC0049"/>
    <w:rsid w:val="00CE19D6"/>
    <w:rsid w:val="00CF3D63"/>
    <w:rsid w:val="00CF56FE"/>
    <w:rsid w:val="00CF795A"/>
    <w:rsid w:val="00D108CE"/>
    <w:rsid w:val="00D16868"/>
    <w:rsid w:val="00D21549"/>
    <w:rsid w:val="00D30FDA"/>
    <w:rsid w:val="00D33DD3"/>
    <w:rsid w:val="00D5002E"/>
    <w:rsid w:val="00D56872"/>
    <w:rsid w:val="00D62D6D"/>
    <w:rsid w:val="00D92CA0"/>
    <w:rsid w:val="00D93523"/>
    <w:rsid w:val="00D94B52"/>
    <w:rsid w:val="00DB529E"/>
    <w:rsid w:val="00DC3ED4"/>
    <w:rsid w:val="00DD613F"/>
    <w:rsid w:val="00DE3887"/>
    <w:rsid w:val="00DF0877"/>
    <w:rsid w:val="00DF5170"/>
    <w:rsid w:val="00E103D3"/>
    <w:rsid w:val="00E12206"/>
    <w:rsid w:val="00E351A7"/>
    <w:rsid w:val="00E61CB2"/>
    <w:rsid w:val="00E61F4D"/>
    <w:rsid w:val="00E75E6D"/>
    <w:rsid w:val="00E85F75"/>
    <w:rsid w:val="00EB7834"/>
    <w:rsid w:val="00ED26EB"/>
    <w:rsid w:val="00ED38C6"/>
    <w:rsid w:val="00EF68DB"/>
    <w:rsid w:val="00EF6949"/>
    <w:rsid w:val="00F23B0B"/>
    <w:rsid w:val="00F30462"/>
    <w:rsid w:val="00F4275B"/>
    <w:rsid w:val="00F53821"/>
    <w:rsid w:val="00F61184"/>
    <w:rsid w:val="00F6568E"/>
    <w:rsid w:val="00F83805"/>
    <w:rsid w:val="00F9722B"/>
    <w:rsid w:val="00FA07FB"/>
    <w:rsid w:val="00FE57DE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AB83757"/>
  <w15:docId w15:val="{96FFFE36-075D-4070-B68D-165E71B6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52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72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93"/>
  </w:style>
  <w:style w:type="paragraph" w:styleId="llb">
    <w:name w:val="footer"/>
    <w:basedOn w:val="Norml"/>
    <w:link w:val="llb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93"/>
  </w:style>
  <w:style w:type="paragraph" w:styleId="Buborkszveg">
    <w:name w:val="Balloon Text"/>
    <w:basedOn w:val="Norml"/>
    <w:link w:val="BuborkszvegChar"/>
    <w:uiPriority w:val="99"/>
    <w:semiHidden/>
    <w:unhideWhenUsed/>
    <w:rsid w:val="001879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911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F7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AA48-7A87-4FD4-B5EE-70C2BA46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1121</Words>
  <Characters>7741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Megyesi Janka</cp:lastModifiedBy>
  <cp:revision>86</cp:revision>
  <dcterms:created xsi:type="dcterms:W3CDTF">2019-07-17T07:02:00Z</dcterms:created>
  <dcterms:modified xsi:type="dcterms:W3CDTF">2019-08-21T11:07:00Z</dcterms:modified>
</cp:coreProperties>
</file>