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FC8" w:rsidRPr="008D621B" w:rsidRDefault="00C87FC8" w:rsidP="008D621B">
      <w:pPr>
        <w:spacing w:line="276" w:lineRule="auto"/>
        <w:ind w:firstLine="142"/>
        <w:jc w:val="center"/>
        <w:rPr>
          <w:rFonts w:ascii="Garamond" w:hAnsi="Garamond" w:cstheme="minorHAnsi"/>
          <w:caps/>
          <w:sz w:val="28"/>
        </w:rPr>
      </w:pPr>
      <w:r w:rsidRPr="008D621B">
        <w:rPr>
          <w:rFonts w:ascii="Garamond" w:hAnsi="Garamond" w:cstheme="minorHAnsi"/>
          <w:caps/>
          <w:sz w:val="28"/>
        </w:rPr>
        <w:t>Összefoglaló</w:t>
      </w:r>
    </w:p>
    <w:p w:rsidR="00C87FC8" w:rsidRPr="008D621B" w:rsidRDefault="00C87FC8" w:rsidP="008D621B">
      <w:pPr>
        <w:spacing w:line="276" w:lineRule="auto"/>
        <w:ind w:firstLine="142"/>
        <w:jc w:val="center"/>
        <w:rPr>
          <w:rFonts w:ascii="Garamond" w:hAnsi="Garamond" w:cstheme="minorHAnsi"/>
          <w:smallCaps/>
          <w:sz w:val="28"/>
        </w:rPr>
      </w:pPr>
      <w:r w:rsidRPr="008D621B">
        <w:rPr>
          <w:rFonts w:ascii="Garamond" w:hAnsi="Garamond" w:cstheme="minorHAnsi"/>
          <w:smallCaps/>
          <w:sz w:val="28"/>
        </w:rPr>
        <w:t>Mobilitási Ablak tematikus nap</w:t>
      </w:r>
    </w:p>
    <w:p w:rsidR="00922388" w:rsidRPr="008D621B" w:rsidRDefault="00C87FC8" w:rsidP="008D621B">
      <w:pPr>
        <w:spacing w:line="276" w:lineRule="auto"/>
        <w:ind w:firstLine="142"/>
        <w:jc w:val="center"/>
        <w:rPr>
          <w:rFonts w:ascii="Garamond" w:hAnsi="Garamond"/>
          <w:i/>
          <w:sz w:val="28"/>
        </w:rPr>
      </w:pPr>
      <w:r w:rsidRPr="008D621B">
        <w:rPr>
          <w:rFonts w:ascii="Garamond" w:hAnsi="Garamond"/>
          <w:i/>
          <w:sz w:val="28"/>
        </w:rPr>
        <w:t>2020. január 29.</w:t>
      </w:r>
    </w:p>
    <w:p w:rsidR="00D62084" w:rsidRPr="008D621B" w:rsidRDefault="00D62084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D62084" w:rsidRPr="008D621B" w:rsidRDefault="00D62084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Az Oktatási és Képzési Tanács tematikus napján</w:t>
      </w:r>
      <w:r w:rsidR="001634C9" w:rsidRPr="008D621B">
        <w:rPr>
          <w:rFonts w:ascii="Garamond" w:hAnsi="Garamond"/>
          <w:sz w:val="24"/>
        </w:rPr>
        <w:t xml:space="preserve">ak </w:t>
      </w:r>
      <w:r w:rsidRPr="008D621B">
        <w:rPr>
          <w:rFonts w:ascii="Garamond" w:hAnsi="Garamond"/>
          <w:sz w:val="24"/>
        </w:rPr>
        <w:t>cél</w:t>
      </w:r>
      <w:r w:rsidR="001634C9" w:rsidRPr="008D621B">
        <w:rPr>
          <w:rFonts w:ascii="Garamond" w:hAnsi="Garamond"/>
          <w:sz w:val="24"/>
        </w:rPr>
        <w:t>ja</w:t>
      </w:r>
      <w:r w:rsidR="00F463B5">
        <w:rPr>
          <w:rFonts w:ascii="Garamond" w:hAnsi="Garamond"/>
          <w:sz w:val="24"/>
        </w:rPr>
        <w:t xml:space="preserve"> a mobilitási </w:t>
      </w:r>
      <w:proofErr w:type="gramStart"/>
      <w:r w:rsidR="00F463B5">
        <w:rPr>
          <w:rFonts w:ascii="Garamond" w:hAnsi="Garamond"/>
          <w:sz w:val="24"/>
        </w:rPr>
        <w:t>ablak</w:t>
      </w:r>
      <w:bookmarkStart w:id="0" w:name="_GoBack"/>
      <w:bookmarkEnd w:id="0"/>
      <w:proofErr w:type="gramEnd"/>
      <w:r w:rsidRPr="008D621B">
        <w:rPr>
          <w:rFonts w:ascii="Garamond" w:hAnsi="Garamond"/>
          <w:sz w:val="24"/>
        </w:rPr>
        <w:t xml:space="preserve"> mint intézmény alaposabb </w:t>
      </w:r>
      <w:r w:rsidR="001634C9" w:rsidRPr="008D621B">
        <w:rPr>
          <w:rFonts w:ascii="Garamond" w:hAnsi="Garamond"/>
          <w:sz w:val="24"/>
        </w:rPr>
        <w:t>megismerése</w:t>
      </w:r>
      <w:r w:rsidRPr="008D621B">
        <w:rPr>
          <w:rFonts w:ascii="Garamond" w:hAnsi="Garamond"/>
          <w:sz w:val="24"/>
        </w:rPr>
        <w:t xml:space="preserve"> és jelenlegi </w:t>
      </w:r>
      <w:r w:rsidR="001634C9" w:rsidRPr="008D621B">
        <w:rPr>
          <w:rFonts w:ascii="Garamond" w:hAnsi="Garamond"/>
          <w:sz w:val="24"/>
        </w:rPr>
        <w:t>egyetemi helyzetének feltérképezése mellett annak vizsgálata volt, hogyan lehetséges azt beépíteni a jövőben elkészülő tant</w:t>
      </w:r>
      <w:r w:rsidR="002E4204" w:rsidRPr="008D621B">
        <w:rPr>
          <w:rFonts w:ascii="Garamond" w:hAnsi="Garamond"/>
          <w:sz w:val="24"/>
        </w:rPr>
        <w:t xml:space="preserve">ervekbe, illetve </w:t>
      </w:r>
      <w:r w:rsidR="001634C9" w:rsidRPr="008D621B">
        <w:rPr>
          <w:rFonts w:ascii="Garamond" w:hAnsi="Garamond"/>
          <w:sz w:val="24"/>
        </w:rPr>
        <w:t xml:space="preserve">lehető legszélesebb körben integrálni a már </w:t>
      </w:r>
      <w:r w:rsidR="002E4204" w:rsidRPr="008D621B">
        <w:rPr>
          <w:rFonts w:ascii="Garamond" w:hAnsi="Garamond"/>
          <w:sz w:val="24"/>
        </w:rPr>
        <w:t>létező tematikákba.</w:t>
      </w:r>
    </w:p>
    <w:p w:rsidR="00D62084" w:rsidRPr="008D621B" w:rsidRDefault="00D62084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A Tanács tagjai 4 rövid előadást hallgattak meg – lásd a mellékelt ppt-ket </w:t>
      </w:r>
      <w:r w:rsidR="003B491C">
        <w:rPr>
          <w:rFonts w:ascii="Garamond" w:hAnsi="Garamond"/>
          <w:sz w:val="24"/>
        </w:rPr>
        <w:t>–</w:t>
      </w:r>
      <w:r w:rsidRPr="008D621B">
        <w:rPr>
          <w:rFonts w:ascii="Garamond" w:hAnsi="Garamond"/>
          <w:sz w:val="24"/>
        </w:rPr>
        <w:t>, ezt követően workshop keretein belül, fórum jelleggel bemutatták a mobilitási ablakkal kapcsolatos jelenlegi kari gyakorlatokat</w:t>
      </w:r>
      <w:r w:rsidR="002E4204" w:rsidRPr="008D621B">
        <w:rPr>
          <w:rFonts w:ascii="Garamond" w:hAnsi="Garamond"/>
          <w:sz w:val="24"/>
        </w:rPr>
        <w:t xml:space="preserve">, </w:t>
      </w:r>
      <w:r w:rsidRPr="008D621B">
        <w:rPr>
          <w:rFonts w:ascii="Garamond" w:hAnsi="Garamond"/>
          <w:sz w:val="24"/>
        </w:rPr>
        <w:t xml:space="preserve">illetve a lehetséges jövőbeni beépítési lehetőségeket.  </w:t>
      </w:r>
      <w:r w:rsidR="002E4204" w:rsidRPr="008D621B">
        <w:rPr>
          <w:rFonts w:ascii="Garamond" w:hAnsi="Garamond"/>
          <w:sz w:val="24"/>
        </w:rPr>
        <w:t>A tematikus nap során a Tanács munkáját, a levont következtetéseket, ötleteket</w:t>
      </w:r>
      <w:r w:rsidR="003B491C">
        <w:rPr>
          <w:rFonts w:ascii="Garamond" w:hAnsi="Garamond"/>
          <w:sz w:val="24"/>
        </w:rPr>
        <w:t>,</w:t>
      </w:r>
      <w:r w:rsidR="002E4204" w:rsidRPr="008D621B">
        <w:rPr>
          <w:rFonts w:ascii="Garamond" w:hAnsi="Garamond"/>
          <w:sz w:val="24"/>
        </w:rPr>
        <w:t xml:space="preserve"> </w:t>
      </w:r>
      <w:proofErr w:type="gramStart"/>
      <w:r w:rsidR="002E4204" w:rsidRPr="008D621B">
        <w:rPr>
          <w:rFonts w:ascii="Garamond" w:hAnsi="Garamond"/>
          <w:sz w:val="24"/>
        </w:rPr>
        <w:t>probléma</w:t>
      </w:r>
      <w:proofErr w:type="gramEnd"/>
      <w:r w:rsidR="002E4204" w:rsidRPr="008D621B">
        <w:rPr>
          <w:rFonts w:ascii="Garamond" w:hAnsi="Garamond"/>
          <w:sz w:val="24"/>
        </w:rPr>
        <w:t xml:space="preserve">térképet, valamint a már meglévő jó gyakorlatokat az alábbi összefoglalóban rendszereztük. </w:t>
      </w:r>
    </w:p>
    <w:p w:rsidR="00C87FC8" w:rsidRPr="008D621B" w:rsidRDefault="00E4111C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MOBILITÁSI ABLAK FOGALMA</w:t>
      </w:r>
    </w:p>
    <w:p w:rsidR="00210CD9" w:rsidRPr="008D621B" w:rsidRDefault="00210CD9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mobilitási ablak alapvetően a tantervbe épített olyan,</w:t>
      </w:r>
      <w:r w:rsidR="00E4111C">
        <w:rPr>
          <w:rFonts w:ascii="Garamond" w:hAnsi="Garamond"/>
          <w:sz w:val="24"/>
        </w:rPr>
        <w:t xml:space="preserve"> jellemzően</w:t>
      </w:r>
      <w:r w:rsidRPr="008D621B">
        <w:rPr>
          <w:rFonts w:ascii="Garamond" w:hAnsi="Garamond"/>
          <w:sz w:val="24"/>
        </w:rPr>
        <w:t xml:space="preserve"> féléves szakasz</w:t>
      </w:r>
      <w:r w:rsidR="005770DD" w:rsidRPr="008D621B">
        <w:rPr>
          <w:rFonts w:ascii="Garamond" w:hAnsi="Garamond"/>
          <w:sz w:val="24"/>
        </w:rPr>
        <w:t xml:space="preserve">, melyet a hallgató </w:t>
      </w:r>
      <w:r w:rsidR="005C60E1" w:rsidRPr="008D621B">
        <w:rPr>
          <w:rFonts w:ascii="Garamond" w:hAnsi="Garamond"/>
          <w:sz w:val="24"/>
        </w:rPr>
        <w:t xml:space="preserve">a hazai </w:t>
      </w:r>
      <w:r w:rsidR="00E4111C" w:rsidRPr="008D621B">
        <w:rPr>
          <w:rFonts w:ascii="Garamond" w:hAnsi="Garamond"/>
          <w:sz w:val="24"/>
        </w:rPr>
        <w:t xml:space="preserve">mintatantervéből </w:t>
      </w:r>
      <w:r w:rsidR="005C60E1" w:rsidRPr="008D621B">
        <w:rPr>
          <w:rFonts w:ascii="Garamond" w:hAnsi="Garamond"/>
          <w:sz w:val="24"/>
        </w:rPr>
        <w:t>„kilépve”</w:t>
      </w:r>
      <w:r w:rsidR="00256514" w:rsidRPr="008D621B">
        <w:rPr>
          <w:rFonts w:ascii="Garamond" w:hAnsi="Garamond"/>
          <w:sz w:val="24"/>
        </w:rPr>
        <w:t xml:space="preserve"> – vagy éppen annak megfelelően </w:t>
      </w:r>
      <w:r w:rsidR="00E4111C">
        <w:rPr>
          <w:rFonts w:ascii="Garamond" w:hAnsi="Garamond"/>
          <w:sz w:val="24"/>
        </w:rPr>
        <w:t xml:space="preserve">– </w:t>
      </w:r>
      <w:r w:rsidR="005770DD" w:rsidRPr="008D621B">
        <w:rPr>
          <w:rFonts w:ascii="Garamond" w:hAnsi="Garamond"/>
          <w:sz w:val="24"/>
        </w:rPr>
        <w:t>külföldön tölt, visszatérve pedig olyan helyzet</w:t>
      </w:r>
      <w:r w:rsidR="00256514" w:rsidRPr="008D621B">
        <w:rPr>
          <w:rFonts w:ascii="Garamond" w:hAnsi="Garamond"/>
          <w:sz w:val="24"/>
        </w:rPr>
        <w:t xml:space="preserve">be </w:t>
      </w:r>
      <w:r w:rsidR="00E4111C">
        <w:rPr>
          <w:rFonts w:ascii="Garamond" w:hAnsi="Garamond"/>
          <w:sz w:val="24"/>
        </w:rPr>
        <w:t>lép vissza</w:t>
      </w:r>
      <w:r w:rsidR="00256514" w:rsidRPr="008D621B">
        <w:rPr>
          <w:rFonts w:ascii="Garamond" w:hAnsi="Garamond"/>
          <w:sz w:val="24"/>
        </w:rPr>
        <w:t xml:space="preserve">, mintha </w:t>
      </w:r>
      <w:r w:rsidR="00E4111C">
        <w:rPr>
          <w:rFonts w:ascii="Garamond" w:hAnsi="Garamond"/>
          <w:sz w:val="24"/>
        </w:rPr>
        <w:t>itthon folytatta</w:t>
      </w:r>
      <w:r w:rsidR="00256514" w:rsidRPr="008D621B">
        <w:rPr>
          <w:rFonts w:ascii="Garamond" w:hAnsi="Garamond"/>
          <w:sz w:val="24"/>
        </w:rPr>
        <w:t xml:space="preserve"> volna</w:t>
      </w:r>
      <w:r w:rsidR="00E4111C">
        <w:rPr>
          <w:rFonts w:ascii="Garamond" w:hAnsi="Garamond"/>
          <w:sz w:val="24"/>
        </w:rPr>
        <w:t xml:space="preserve"> a tanulmányait</w:t>
      </w:r>
      <w:r w:rsidR="00256514" w:rsidRPr="008D621B">
        <w:rPr>
          <w:rFonts w:ascii="Garamond" w:hAnsi="Garamond"/>
          <w:sz w:val="24"/>
        </w:rPr>
        <w:t xml:space="preserve">. </w:t>
      </w:r>
    </w:p>
    <w:p w:rsidR="00CC2357" w:rsidRPr="008D621B" w:rsidRDefault="009A2488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Az Európai Unió 2009-ben megfogalmazott elvárásai szerint intézményi szinten 20% fölé szükséges növelni a felsőoktatásban tanuló, mobilitásban részt vevő hallgatók arányát. </w:t>
      </w:r>
      <w:r w:rsidR="001634C9" w:rsidRPr="008D621B">
        <w:rPr>
          <w:rFonts w:ascii="Garamond" w:hAnsi="Garamond"/>
          <w:sz w:val="24"/>
        </w:rPr>
        <w:t>Magyarorsz</w:t>
      </w:r>
      <w:r w:rsidR="002E4204" w:rsidRPr="008D621B">
        <w:rPr>
          <w:rFonts w:ascii="Garamond" w:hAnsi="Garamond"/>
          <w:sz w:val="24"/>
        </w:rPr>
        <w:t>ág EU felé tett vállalásainak megfelelően</w:t>
      </w:r>
      <w:r w:rsidR="00975F9C">
        <w:rPr>
          <w:rFonts w:ascii="Garamond" w:hAnsi="Garamond"/>
          <w:sz w:val="24"/>
        </w:rPr>
        <w:t xml:space="preserve"> a 87/</w:t>
      </w:r>
      <w:r w:rsidR="00E4111C">
        <w:rPr>
          <w:rFonts w:ascii="Garamond" w:hAnsi="Garamond"/>
          <w:sz w:val="24"/>
        </w:rPr>
        <w:t>2015. (</w:t>
      </w:r>
      <w:r w:rsidR="00975F9C">
        <w:rPr>
          <w:rFonts w:ascii="Garamond" w:hAnsi="Garamond"/>
          <w:sz w:val="24"/>
        </w:rPr>
        <w:t>IV. 9.) Korm. rendelet szabályozása alapján</w:t>
      </w:r>
      <w:r w:rsidRPr="008D621B">
        <w:rPr>
          <w:rFonts w:ascii="Garamond" w:hAnsi="Garamond"/>
          <w:sz w:val="24"/>
        </w:rPr>
        <w:t xml:space="preserve"> </w:t>
      </w:r>
      <w:r w:rsidR="00885197" w:rsidRPr="008D621B">
        <w:rPr>
          <w:rFonts w:ascii="Garamond" w:hAnsi="Garamond"/>
          <w:sz w:val="24"/>
        </w:rPr>
        <w:t>2020 szept</w:t>
      </w:r>
      <w:r w:rsidR="002E4204" w:rsidRPr="008D621B">
        <w:rPr>
          <w:rFonts w:ascii="Garamond" w:hAnsi="Garamond"/>
          <w:sz w:val="24"/>
        </w:rPr>
        <w:t xml:space="preserve">emberétől </w:t>
      </w:r>
      <w:r w:rsidR="00CC2357" w:rsidRPr="008D621B">
        <w:rPr>
          <w:rFonts w:ascii="Garamond" w:hAnsi="Garamond"/>
          <w:sz w:val="24"/>
        </w:rPr>
        <w:t xml:space="preserve">felmenő rendszerben </w:t>
      </w:r>
      <w:r w:rsidRPr="008D621B">
        <w:rPr>
          <w:rFonts w:ascii="Garamond" w:hAnsi="Garamond"/>
          <w:sz w:val="24"/>
        </w:rPr>
        <w:t xml:space="preserve">az új tantervekbe </w:t>
      </w:r>
      <w:r w:rsidR="002E4204" w:rsidRPr="008D621B">
        <w:rPr>
          <w:rFonts w:ascii="Garamond" w:hAnsi="Garamond"/>
          <w:sz w:val="24"/>
        </w:rPr>
        <w:t xml:space="preserve">kötelező beépíteni </w:t>
      </w:r>
      <w:r w:rsidR="00885197" w:rsidRPr="008D621B">
        <w:rPr>
          <w:rFonts w:ascii="Garamond" w:hAnsi="Garamond"/>
          <w:sz w:val="24"/>
        </w:rPr>
        <w:t>mobilitási ablak</w:t>
      </w:r>
      <w:r w:rsidR="002E4204" w:rsidRPr="008D621B">
        <w:rPr>
          <w:rFonts w:ascii="Garamond" w:hAnsi="Garamond"/>
          <w:sz w:val="24"/>
        </w:rPr>
        <w:t>ot</w:t>
      </w:r>
      <w:r w:rsidR="00256514" w:rsidRPr="008D621B">
        <w:rPr>
          <w:rFonts w:ascii="Garamond" w:hAnsi="Garamond"/>
          <w:sz w:val="24"/>
        </w:rPr>
        <w:t>, de javasolt volna</w:t>
      </w:r>
      <w:r w:rsidR="00CC2357" w:rsidRPr="008D621B">
        <w:rPr>
          <w:rFonts w:ascii="Garamond" w:hAnsi="Garamond"/>
          <w:sz w:val="24"/>
        </w:rPr>
        <w:t xml:space="preserve"> a már létező tantervekbe is </w:t>
      </w:r>
      <w:r w:rsidR="00975F9C">
        <w:rPr>
          <w:rFonts w:ascii="Garamond" w:hAnsi="Garamond"/>
          <w:sz w:val="24"/>
        </w:rPr>
        <w:t>implementálni</w:t>
      </w:r>
      <w:r w:rsidR="002E4204" w:rsidRPr="008D621B">
        <w:rPr>
          <w:rFonts w:ascii="Garamond" w:hAnsi="Garamond"/>
          <w:sz w:val="24"/>
        </w:rPr>
        <w:t xml:space="preserve">. </w:t>
      </w:r>
    </w:p>
    <w:p w:rsidR="002E4204" w:rsidRPr="008D621B" w:rsidRDefault="00CC2357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A változtatás </w:t>
      </w:r>
      <w:r w:rsidR="00885197" w:rsidRPr="008D621B">
        <w:rPr>
          <w:rFonts w:ascii="Garamond" w:hAnsi="Garamond"/>
          <w:sz w:val="24"/>
        </w:rPr>
        <w:t xml:space="preserve">legfontosabb célja </w:t>
      </w:r>
      <w:r w:rsidR="002E4204" w:rsidRPr="008D621B">
        <w:rPr>
          <w:rFonts w:ascii="Garamond" w:hAnsi="Garamond"/>
          <w:sz w:val="24"/>
        </w:rPr>
        <w:t xml:space="preserve">egy olyan ösztönző </w:t>
      </w:r>
      <w:r w:rsidR="00AF1849" w:rsidRPr="008D621B">
        <w:rPr>
          <w:rFonts w:ascii="Garamond" w:hAnsi="Garamond"/>
          <w:sz w:val="24"/>
        </w:rPr>
        <w:t>megteremtése, minek következtében</w:t>
      </w:r>
      <w:r w:rsidR="00885197" w:rsidRPr="008D621B">
        <w:rPr>
          <w:rFonts w:ascii="Garamond" w:hAnsi="Garamond"/>
          <w:sz w:val="24"/>
        </w:rPr>
        <w:t xml:space="preserve"> a hallgatók </w:t>
      </w:r>
      <w:r w:rsidR="00AF1849" w:rsidRPr="008D621B">
        <w:rPr>
          <w:rFonts w:ascii="Garamond" w:hAnsi="Garamond"/>
          <w:sz w:val="24"/>
        </w:rPr>
        <w:t>úgy tölthetnek</w:t>
      </w:r>
      <w:r w:rsidR="00885197" w:rsidRPr="008D621B">
        <w:rPr>
          <w:rFonts w:ascii="Garamond" w:hAnsi="Garamond"/>
          <w:sz w:val="24"/>
        </w:rPr>
        <w:t xml:space="preserve"> el </w:t>
      </w:r>
      <w:r w:rsidR="009E70AC" w:rsidRPr="008D621B">
        <w:rPr>
          <w:rFonts w:ascii="Garamond" w:hAnsi="Garamond"/>
          <w:sz w:val="24"/>
        </w:rPr>
        <w:t>legalább egy szemesztert</w:t>
      </w:r>
      <w:r w:rsidR="00AF1849" w:rsidRPr="008D621B">
        <w:rPr>
          <w:rFonts w:ascii="Garamond" w:hAnsi="Garamond"/>
          <w:sz w:val="24"/>
        </w:rPr>
        <w:t xml:space="preserve"> külföldi intézményekben</w:t>
      </w:r>
      <w:r w:rsidR="00885197" w:rsidRPr="008D621B">
        <w:rPr>
          <w:rFonts w:ascii="Garamond" w:hAnsi="Garamond"/>
          <w:sz w:val="24"/>
        </w:rPr>
        <w:t>, hogy közben nem fenyegeti őket a mobilitással kapcsolatban fennálló</w:t>
      </w:r>
      <w:r w:rsidR="009E70AC" w:rsidRPr="008D621B">
        <w:rPr>
          <w:rFonts w:ascii="Garamond" w:hAnsi="Garamond"/>
          <w:sz w:val="24"/>
        </w:rPr>
        <w:t>, vélt vagy valós</w:t>
      </w:r>
      <w:r w:rsidR="00885197" w:rsidRPr="008D621B">
        <w:rPr>
          <w:rFonts w:ascii="Garamond" w:hAnsi="Garamond"/>
          <w:sz w:val="24"/>
        </w:rPr>
        <w:t xml:space="preserve"> </w:t>
      </w:r>
      <w:r w:rsidR="002E4204" w:rsidRPr="008D621B">
        <w:rPr>
          <w:rFonts w:ascii="Garamond" w:hAnsi="Garamond"/>
          <w:sz w:val="24"/>
        </w:rPr>
        <w:t>„</w:t>
      </w:r>
      <w:r w:rsidR="00885197" w:rsidRPr="008D621B">
        <w:rPr>
          <w:rFonts w:ascii="Garamond" w:hAnsi="Garamond"/>
          <w:sz w:val="24"/>
        </w:rPr>
        <w:t>veszélyek</w:t>
      </w:r>
      <w:r w:rsidR="002E4204" w:rsidRPr="008D621B">
        <w:rPr>
          <w:rFonts w:ascii="Garamond" w:hAnsi="Garamond"/>
          <w:sz w:val="24"/>
        </w:rPr>
        <w:t>”</w:t>
      </w:r>
      <w:r w:rsidR="00885197" w:rsidRPr="008D621B">
        <w:rPr>
          <w:rFonts w:ascii="Garamond" w:hAnsi="Garamond"/>
          <w:sz w:val="24"/>
        </w:rPr>
        <w:t xml:space="preserve"> egyike sem. </w:t>
      </w:r>
    </w:p>
    <w:p w:rsidR="00885197" w:rsidRPr="008D621B" w:rsidRDefault="00885197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I</w:t>
      </w:r>
      <w:r w:rsidR="009E70AC" w:rsidRPr="008D621B">
        <w:rPr>
          <w:rFonts w:ascii="Garamond" w:hAnsi="Garamond"/>
          <w:sz w:val="24"/>
        </w:rPr>
        <w:t xml:space="preserve">lyen </w:t>
      </w:r>
      <w:r w:rsidR="002E4204" w:rsidRPr="008D621B">
        <w:rPr>
          <w:rFonts w:ascii="Garamond" w:hAnsi="Garamond"/>
          <w:sz w:val="24"/>
        </w:rPr>
        <w:t>visszatartó, demotiváló</w:t>
      </w:r>
      <w:r w:rsidR="009A2488" w:rsidRPr="008D621B">
        <w:rPr>
          <w:rFonts w:ascii="Garamond" w:hAnsi="Garamond"/>
          <w:sz w:val="24"/>
        </w:rPr>
        <w:t xml:space="preserve"> </w:t>
      </w:r>
      <w:proofErr w:type="gramStart"/>
      <w:r w:rsidR="009A2488" w:rsidRPr="008D621B">
        <w:rPr>
          <w:rFonts w:ascii="Garamond" w:hAnsi="Garamond"/>
          <w:sz w:val="24"/>
        </w:rPr>
        <w:t>faktorok</w:t>
      </w:r>
      <w:proofErr w:type="gramEnd"/>
      <w:r w:rsidR="009A2488" w:rsidRPr="008D621B">
        <w:rPr>
          <w:rFonts w:ascii="Garamond" w:hAnsi="Garamond"/>
          <w:sz w:val="24"/>
        </w:rPr>
        <w:t xml:space="preserve"> az ELTE-n is </w:t>
      </w:r>
      <w:r w:rsidR="009E70AC" w:rsidRPr="008D621B">
        <w:rPr>
          <w:rFonts w:ascii="Garamond" w:hAnsi="Garamond"/>
          <w:sz w:val="24"/>
        </w:rPr>
        <w:t>azonosítható</w:t>
      </w:r>
      <w:r w:rsidRPr="008D621B">
        <w:rPr>
          <w:rFonts w:ascii="Garamond" w:hAnsi="Garamond"/>
          <w:sz w:val="24"/>
        </w:rPr>
        <w:t>k:</w:t>
      </w:r>
    </w:p>
    <w:p w:rsidR="00885197" w:rsidRPr="008D621B" w:rsidRDefault="00885197" w:rsidP="008D621B">
      <w:pPr>
        <w:pStyle w:val="Listaszerbekezds"/>
        <w:numPr>
          <w:ilvl w:val="0"/>
          <w:numId w:val="2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mintata</w:t>
      </w:r>
      <w:r w:rsidR="002E4204" w:rsidRPr="008D621B">
        <w:rPr>
          <w:rFonts w:ascii="Garamond" w:hAnsi="Garamond"/>
          <w:sz w:val="24"/>
        </w:rPr>
        <w:t xml:space="preserve">ntervben való lemaradás, mely az erős </w:t>
      </w:r>
      <w:r w:rsidRPr="008D621B">
        <w:rPr>
          <w:rFonts w:ascii="Garamond" w:hAnsi="Garamond"/>
          <w:sz w:val="24"/>
        </w:rPr>
        <w:t>előfeltételek</w:t>
      </w:r>
      <w:r w:rsidR="002E4204" w:rsidRPr="008D621B">
        <w:rPr>
          <w:rFonts w:ascii="Garamond" w:hAnsi="Garamond"/>
          <w:sz w:val="24"/>
        </w:rPr>
        <w:t xml:space="preserve"> számossága</w:t>
      </w:r>
      <w:r w:rsidRPr="008D621B">
        <w:rPr>
          <w:rFonts w:ascii="Garamond" w:hAnsi="Garamond"/>
          <w:sz w:val="24"/>
        </w:rPr>
        <w:t xml:space="preserve">, </w:t>
      </w:r>
      <w:proofErr w:type="gramStart"/>
      <w:r w:rsidRPr="008D621B">
        <w:rPr>
          <w:rFonts w:ascii="Garamond" w:hAnsi="Garamond"/>
          <w:sz w:val="24"/>
        </w:rPr>
        <w:t>stb.</w:t>
      </w:r>
      <w:r w:rsidR="009E70AC" w:rsidRPr="008D621B">
        <w:rPr>
          <w:rFonts w:ascii="Garamond" w:hAnsi="Garamond"/>
          <w:sz w:val="24"/>
        </w:rPr>
        <w:t xml:space="preserve"> </w:t>
      </w:r>
      <w:r w:rsidRPr="008D621B">
        <w:rPr>
          <w:rFonts w:ascii="Garamond" w:hAnsi="Garamond"/>
          <w:sz w:val="24"/>
        </w:rPr>
        <w:t>miatt</w:t>
      </w:r>
      <w:proofErr w:type="gramEnd"/>
      <w:r w:rsidRPr="008D621B">
        <w:rPr>
          <w:rFonts w:ascii="Garamond" w:hAnsi="Garamond"/>
          <w:sz w:val="24"/>
        </w:rPr>
        <w:t xml:space="preserve"> sokszor behozhatatlan hátrányba</w:t>
      </w:r>
      <w:r w:rsidR="005C60E1" w:rsidRPr="008D621B">
        <w:rPr>
          <w:rFonts w:ascii="Garamond" w:hAnsi="Garamond"/>
          <w:sz w:val="24"/>
        </w:rPr>
        <w:t>, ezzel „csúszásba”</w:t>
      </w:r>
      <w:r w:rsidRPr="008D621B">
        <w:rPr>
          <w:rFonts w:ascii="Garamond" w:hAnsi="Garamond"/>
          <w:sz w:val="24"/>
        </w:rPr>
        <w:t xml:space="preserve"> taszítja a hallgatót.</w:t>
      </w:r>
      <w:r w:rsidR="00981CAC">
        <w:rPr>
          <w:rFonts w:ascii="Garamond" w:hAnsi="Garamond"/>
          <w:sz w:val="24"/>
        </w:rPr>
        <w:t xml:space="preserve"> Ez a helyzet kiválthatja az államilag támogatott félévek elhasználását, vagy az önköltség-többlet megteremtésének szükségességét is.</w:t>
      </w:r>
    </w:p>
    <w:p w:rsidR="00CC2357" w:rsidRPr="008D621B" w:rsidRDefault="00885197" w:rsidP="008D621B">
      <w:pPr>
        <w:pStyle w:val="Listaszerbekezds"/>
        <w:numPr>
          <w:ilvl w:val="0"/>
          <w:numId w:val="2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külföldön szerzett ismeretanyag</w:t>
      </w:r>
      <w:r w:rsidR="009E70AC" w:rsidRPr="008D621B">
        <w:rPr>
          <w:rFonts w:ascii="Garamond" w:hAnsi="Garamond"/>
          <w:sz w:val="24"/>
        </w:rPr>
        <w:t>, tudás</w:t>
      </w:r>
      <w:r w:rsidR="00981CAC">
        <w:rPr>
          <w:rFonts w:ascii="Garamond" w:hAnsi="Garamond"/>
          <w:sz w:val="24"/>
        </w:rPr>
        <w:t xml:space="preserve">, </w:t>
      </w:r>
      <w:proofErr w:type="gramStart"/>
      <w:r w:rsidR="00981CAC">
        <w:rPr>
          <w:rFonts w:ascii="Garamond" w:hAnsi="Garamond"/>
          <w:sz w:val="24"/>
        </w:rPr>
        <w:t>kompetencia</w:t>
      </w:r>
      <w:proofErr w:type="gramEnd"/>
      <w:r w:rsidRPr="008D621B">
        <w:rPr>
          <w:rFonts w:ascii="Garamond" w:hAnsi="Garamond"/>
          <w:sz w:val="24"/>
        </w:rPr>
        <w:t xml:space="preserve"> hazai elfogadásának </w:t>
      </w:r>
      <w:r w:rsidR="009E70AC" w:rsidRPr="008D621B">
        <w:rPr>
          <w:rFonts w:ascii="Garamond" w:hAnsi="Garamond"/>
          <w:sz w:val="24"/>
        </w:rPr>
        <w:t>hiánya,</w:t>
      </w:r>
      <w:r w:rsidRPr="008D621B">
        <w:rPr>
          <w:rFonts w:ascii="Garamond" w:hAnsi="Garamond"/>
          <w:sz w:val="24"/>
        </w:rPr>
        <w:t xml:space="preserve"> a kreditmobilitás</w:t>
      </w:r>
      <w:r w:rsidR="009E70AC" w:rsidRPr="008D621B">
        <w:rPr>
          <w:rFonts w:ascii="Garamond" w:hAnsi="Garamond"/>
          <w:sz w:val="24"/>
        </w:rPr>
        <w:t xml:space="preserve"> sokszor túlzóan szigorú,</w:t>
      </w:r>
      <w:r w:rsidR="002E4204" w:rsidRPr="008D621B">
        <w:rPr>
          <w:rFonts w:ascii="Garamond" w:hAnsi="Garamond"/>
          <w:sz w:val="24"/>
        </w:rPr>
        <w:t xml:space="preserve"> eseten</w:t>
      </w:r>
      <w:r w:rsidR="00E109B2" w:rsidRPr="008D621B">
        <w:rPr>
          <w:rFonts w:ascii="Garamond" w:hAnsi="Garamond"/>
          <w:sz w:val="24"/>
        </w:rPr>
        <w:t>k</w:t>
      </w:r>
      <w:r w:rsidR="002E4204" w:rsidRPr="008D621B">
        <w:rPr>
          <w:rFonts w:ascii="Garamond" w:hAnsi="Garamond"/>
          <w:sz w:val="24"/>
        </w:rPr>
        <w:t xml:space="preserve">ént </w:t>
      </w:r>
      <w:r w:rsidR="009E70AC" w:rsidRPr="008D621B">
        <w:rPr>
          <w:rFonts w:ascii="Garamond" w:hAnsi="Garamond"/>
          <w:sz w:val="24"/>
        </w:rPr>
        <w:t xml:space="preserve"> következet</w:t>
      </w:r>
      <w:r w:rsidR="002E4204" w:rsidRPr="008D621B">
        <w:rPr>
          <w:rFonts w:ascii="Garamond" w:hAnsi="Garamond"/>
          <w:sz w:val="24"/>
        </w:rPr>
        <w:t>len</w:t>
      </w:r>
      <w:r w:rsidR="00CC2357" w:rsidRPr="008D621B">
        <w:rPr>
          <w:rFonts w:ascii="Garamond" w:hAnsi="Garamond"/>
          <w:sz w:val="24"/>
        </w:rPr>
        <w:t xml:space="preserve"> </w:t>
      </w:r>
      <w:r w:rsidR="009E70AC" w:rsidRPr="008D621B">
        <w:rPr>
          <w:rFonts w:ascii="Garamond" w:hAnsi="Garamond"/>
          <w:sz w:val="24"/>
        </w:rPr>
        <w:t>megvalósítása</w:t>
      </w:r>
      <w:r w:rsidR="005C60E1" w:rsidRPr="008D621B">
        <w:rPr>
          <w:rFonts w:ascii="Garamond" w:hAnsi="Garamond"/>
          <w:sz w:val="24"/>
        </w:rPr>
        <w:t xml:space="preserve">, a kint teljesített kreditek „elértéktelenedése” a befogadás során: a külföldön kötelező, szakmai törzsanyagot lefedő tárgyat itthon </w:t>
      </w:r>
      <w:r w:rsidR="00981CAC">
        <w:rPr>
          <w:rFonts w:ascii="Garamond" w:hAnsi="Garamond"/>
          <w:sz w:val="24"/>
        </w:rPr>
        <w:t xml:space="preserve">sokszor </w:t>
      </w:r>
      <w:r w:rsidR="005C60E1" w:rsidRPr="008D621B">
        <w:rPr>
          <w:rFonts w:ascii="Garamond" w:hAnsi="Garamond"/>
          <w:sz w:val="24"/>
        </w:rPr>
        <w:t xml:space="preserve">csak szabadon választhatónak fogadják el. </w:t>
      </w:r>
    </w:p>
    <w:p w:rsidR="00CC2357" w:rsidRPr="008D621B" w:rsidRDefault="00CC2357" w:rsidP="008D621B">
      <w:pPr>
        <w:pStyle w:val="Listaszerbekezds"/>
        <w:numPr>
          <w:ilvl w:val="0"/>
          <w:numId w:val="2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Kettős terhelés</w:t>
      </w:r>
      <w:r w:rsidR="00981CAC">
        <w:rPr>
          <w:rFonts w:ascii="Garamond" w:hAnsi="Garamond"/>
          <w:sz w:val="24"/>
        </w:rPr>
        <w:t xml:space="preserve"> veszélye</w:t>
      </w:r>
      <w:r w:rsidRPr="008D621B">
        <w:rPr>
          <w:rFonts w:ascii="Garamond" w:hAnsi="Garamond"/>
          <w:sz w:val="24"/>
        </w:rPr>
        <w:t xml:space="preserve">. Az Erasmuson </w:t>
      </w:r>
      <w:r w:rsidR="0090714F">
        <w:rPr>
          <w:rFonts w:ascii="Garamond" w:hAnsi="Garamond"/>
          <w:sz w:val="24"/>
        </w:rPr>
        <w:t xml:space="preserve">vagy egyéb mobilitásban </w:t>
      </w:r>
      <w:r w:rsidRPr="008D621B">
        <w:rPr>
          <w:rFonts w:ascii="Garamond" w:hAnsi="Garamond"/>
          <w:sz w:val="24"/>
        </w:rPr>
        <w:t>részt</w:t>
      </w:r>
      <w:r w:rsidR="0090714F">
        <w:rPr>
          <w:rFonts w:ascii="Garamond" w:hAnsi="Garamond"/>
          <w:sz w:val="24"/>
        </w:rPr>
        <w:t xml:space="preserve"> </w:t>
      </w:r>
      <w:r w:rsidRPr="008D621B">
        <w:rPr>
          <w:rFonts w:ascii="Garamond" w:hAnsi="Garamond"/>
          <w:sz w:val="24"/>
        </w:rPr>
        <w:t xml:space="preserve">vevő ELTE hallgatók mobilitásuk félévében </w:t>
      </w:r>
      <w:r w:rsidR="0090714F">
        <w:rPr>
          <w:rFonts w:ascii="Garamond" w:hAnsi="Garamond"/>
          <w:sz w:val="24"/>
        </w:rPr>
        <w:t xml:space="preserve">kimutathatóan </w:t>
      </w:r>
      <w:r w:rsidRPr="008D621B">
        <w:rPr>
          <w:rFonts w:ascii="Garamond" w:hAnsi="Garamond"/>
          <w:sz w:val="24"/>
        </w:rPr>
        <w:t>kreditjeik 2/3 részét itthon szerzik.</w:t>
      </w:r>
    </w:p>
    <w:p w:rsidR="00AF1849" w:rsidRPr="008D621B" w:rsidRDefault="00AF1849" w:rsidP="008D621B">
      <w:pPr>
        <w:pStyle w:val="Listaszerbekezds"/>
        <w:numPr>
          <w:ilvl w:val="0"/>
          <w:numId w:val="2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proofErr w:type="gramStart"/>
      <w:r w:rsidRPr="008D621B">
        <w:rPr>
          <w:rFonts w:ascii="Garamond" w:hAnsi="Garamond"/>
          <w:sz w:val="24"/>
        </w:rPr>
        <w:t>Egzisztenciális</w:t>
      </w:r>
      <w:proofErr w:type="gramEnd"/>
      <w:r w:rsidR="009A2488" w:rsidRPr="008D621B">
        <w:rPr>
          <w:rFonts w:ascii="Garamond" w:hAnsi="Garamond"/>
          <w:sz w:val="24"/>
        </w:rPr>
        <w:t>, személyes</w:t>
      </w:r>
      <w:r w:rsidRPr="008D621B">
        <w:rPr>
          <w:rFonts w:ascii="Garamond" w:hAnsi="Garamond"/>
          <w:sz w:val="24"/>
        </w:rPr>
        <w:t xml:space="preserve"> jellegű visszatartó erők, pl.: anyagi forrás hiánya, a külföldi é</w:t>
      </w:r>
      <w:r w:rsidR="009A2488" w:rsidRPr="008D621B">
        <w:rPr>
          <w:rFonts w:ascii="Garamond" w:hAnsi="Garamond"/>
          <w:sz w:val="24"/>
        </w:rPr>
        <w:t xml:space="preserve">lettől, </w:t>
      </w:r>
      <w:r w:rsidR="0090714F">
        <w:rPr>
          <w:rFonts w:ascii="Garamond" w:hAnsi="Garamond"/>
          <w:sz w:val="24"/>
        </w:rPr>
        <w:t xml:space="preserve">idegen nyelven, környezetben való </w:t>
      </w:r>
      <w:r w:rsidR="009A2488" w:rsidRPr="008D621B">
        <w:rPr>
          <w:rFonts w:ascii="Garamond" w:hAnsi="Garamond"/>
          <w:sz w:val="24"/>
        </w:rPr>
        <w:t xml:space="preserve">tanulástól való félelem. </w:t>
      </w:r>
    </w:p>
    <w:p w:rsidR="00210CD9" w:rsidRPr="008D621B" w:rsidRDefault="00210CD9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210CD9" w:rsidRPr="008D621B" w:rsidRDefault="00256514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jelenlegi keretek közötti l</w:t>
      </w:r>
      <w:r w:rsidR="00210CD9" w:rsidRPr="008D621B">
        <w:rPr>
          <w:rFonts w:ascii="Garamond" w:hAnsi="Garamond"/>
          <w:sz w:val="24"/>
        </w:rPr>
        <w:t xml:space="preserve">ehetséges </w:t>
      </w:r>
      <w:r w:rsidR="001141F6">
        <w:rPr>
          <w:rFonts w:ascii="Garamond" w:hAnsi="Garamond"/>
          <w:sz w:val="24"/>
        </w:rPr>
        <w:t>válaszok</w:t>
      </w:r>
      <w:r w:rsidR="00210CD9" w:rsidRPr="008D621B">
        <w:rPr>
          <w:rFonts w:ascii="Garamond" w:hAnsi="Garamond"/>
          <w:sz w:val="24"/>
        </w:rPr>
        <w:t xml:space="preserve"> a vi</w:t>
      </w:r>
      <w:r w:rsidR="007C6D4E">
        <w:rPr>
          <w:rFonts w:ascii="Garamond" w:hAnsi="Garamond"/>
          <w:sz w:val="24"/>
        </w:rPr>
        <w:t>sszatartó tényezők kiiktatására:</w:t>
      </w:r>
    </w:p>
    <w:p w:rsidR="00210CD9" w:rsidRDefault="00210CD9" w:rsidP="008D621B">
      <w:pPr>
        <w:pStyle w:val="Listaszerbekezds"/>
        <w:numPr>
          <w:ilvl w:val="0"/>
          <w:numId w:val="3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A kreditmobilitás megkönnyítése, a tárgymegfeleltetési folyamat tervezhetővé és átláthatóvá tétele. </w:t>
      </w:r>
      <w:r w:rsidR="00966B1F" w:rsidRPr="008D621B">
        <w:rPr>
          <w:rFonts w:ascii="Garamond" w:hAnsi="Garamond"/>
          <w:sz w:val="24"/>
        </w:rPr>
        <w:t>Ennek előfeltétele</w:t>
      </w:r>
      <w:r w:rsidRPr="008D621B">
        <w:rPr>
          <w:rFonts w:ascii="Garamond" w:hAnsi="Garamond"/>
          <w:sz w:val="24"/>
        </w:rPr>
        <w:t xml:space="preserve"> az egyetem oldaláról a kreditbe</w:t>
      </w:r>
      <w:r w:rsidR="00966B1F" w:rsidRPr="008D621B">
        <w:rPr>
          <w:rFonts w:ascii="Garamond" w:hAnsi="Garamond"/>
          <w:sz w:val="24"/>
        </w:rPr>
        <w:t xml:space="preserve">fogadási folyamat </w:t>
      </w:r>
      <w:r w:rsidR="001141F6">
        <w:rPr>
          <w:rFonts w:ascii="Garamond" w:hAnsi="Garamond"/>
          <w:sz w:val="24"/>
        </w:rPr>
        <w:t>egyszerűsítése</w:t>
      </w:r>
      <w:r w:rsidR="00966B1F" w:rsidRPr="008D621B">
        <w:rPr>
          <w:rFonts w:ascii="Garamond" w:hAnsi="Garamond"/>
          <w:sz w:val="24"/>
        </w:rPr>
        <w:t xml:space="preserve">, mind központi, mind kari/tanszéki szinten. A hallgatók mobilitással kapcsolatos döntése szempontjából kulcsfontosságú tényező a kiszámíthatóság, annak ismerete, hogy külföldön megszerzett kreditjeikből mennyit tudnak hazahozni, és azokat milyen típusú – </w:t>
      </w:r>
      <w:r w:rsidR="007C6D4E">
        <w:rPr>
          <w:rFonts w:ascii="Garamond" w:hAnsi="Garamond"/>
          <w:sz w:val="24"/>
        </w:rPr>
        <w:t>mintatantervi</w:t>
      </w:r>
      <w:r w:rsidR="00966B1F" w:rsidRPr="008D621B">
        <w:rPr>
          <w:rFonts w:ascii="Garamond" w:hAnsi="Garamond"/>
          <w:sz w:val="24"/>
        </w:rPr>
        <w:t xml:space="preserve"> vagy csak szabadon választható – tárgyakként tudják elfogadtatni. </w:t>
      </w:r>
      <w:r w:rsidR="00AD2303" w:rsidRPr="008D621B">
        <w:rPr>
          <w:rFonts w:ascii="Garamond" w:hAnsi="Garamond"/>
          <w:sz w:val="24"/>
        </w:rPr>
        <w:t xml:space="preserve"> A tervezhetőséget nagyban megkönnyíti </w:t>
      </w:r>
      <w:r w:rsidR="005C60E1" w:rsidRPr="008D621B">
        <w:rPr>
          <w:rFonts w:ascii="Garamond" w:hAnsi="Garamond"/>
          <w:sz w:val="24"/>
        </w:rPr>
        <w:t xml:space="preserve">pl.: </w:t>
      </w:r>
      <w:r w:rsidR="00AD2303" w:rsidRPr="008D621B">
        <w:rPr>
          <w:rFonts w:ascii="Garamond" w:hAnsi="Garamond"/>
          <w:sz w:val="24"/>
        </w:rPr>
        <w:t>a Pécsi Tudományegyetemen kifejlesztett tárgy</w:t>
      </w:r>
      <w:proofErr w:type="gramStart"/>
      <w:r w:rsidR="00AD2303" w:rsidRPr="008D621B">
        <w:rPr>
          <w:rFonts w:ascii="Garamond" w:hAnsi="Garamond"/>
          <w:sz w:val="24"/>
        </w:rPr>
        <w:t>ekvivalencia</w:t>
      </w:r>
      <w:proofErr w:type="gramEnd"/>
      <w:r w:rsidR="00AD2303" w:rsidRPr="008D621B">
        <w:rPr>
          <w:rFonts w:ascii="Garamond" w:hAnsi="Garamond"/>
          <w:sz w:val="24"/>
        </w:rPr>
        <w:t>-ellenőrző rendszer</w:t>
      </w:r>
      <w:r w:rsidR="005C60E1" w:rsidRPr="008D621B">
        <w:rPr>
          <w:rFonts w:ascii="Garamond" w:hAnsi="Garamond"/>
          <w:sz w:val="24"/>
        </w:rPr>
        <w:t xml:space="preserve"> – lásd csatolt ppt -</w:t>
      </w:r>
      <w:r w:rsidR="00AD2303" w:rsidRPr="008D621B">
        <w:rPr>
          <w:rFonts w:ascii="Garamond" w:hAnsi="Garamond"/>
          <w:sz w:val="24"/>
        </w:rPr>
        <w:t>, illetve az ÁJK-n is jól bevált gyakorlat a már egyszer</w:t>
      </w:r>
      <w:r w:rsidR="007C6D4E">
        <w:rPr>
          <w:rFonts w:ascii="Garamond" w:hAnsi="Garamond"/>
          <w:sz w:val="24"/>
        </w:rPr>
        <w:t xml:space="preserve"> elismert tárgypárok</w:t>
      </w:r>
      <w:r w:rsidR="00AD2303" w:rsidRPr="008D621B">
        <w:rPr>
          <w:rFonts w:ascii="Garamond" w:hAnsi="Garamond"/>
          <w:sz w:val="24"/>
        </w:rPr>
        <w:t xml:space="preserve"> rögzítése </w:t>
      </w:r>
      <w:r w:rsidR="005C60E1" w:rsidRPr="008D621B">
        <w:rPr>
          <w:rFonts w:ascii="Garamond" w:hAnsi="Garamond"/>
          <w:sz w:val="24"/>
        </w:rPr>
        <w:t xml:space="preserve">és lekérdezhetősége </w:t>
      </w:r>
      <w:r w:rsidR="00AD2303" w:rsidRPr="008D621B">
        <w:rPr>
          <w:rFonts w:ascii="Garamond" w:hAnsi="Garamond"/>
          <w:sz w:val="24"/>
        </w:rPr>
        <w:t xml:space="preserve">a Neptunban. </w:t>
      </w:r>
    </w:p>
    <w:p w:rsidR="0042593B" w:rsidRPr="008D621B" w:rsidRDefault="0042593B" w:rsidP="0042593B">
      <w:pPr>
        <w:pStyle w:val="Listaszerbekezds"/>
        <w:spacing w:line="276" w:lineRule="auto"/>
        <w:ind w:left="862"/>
        <w:jc w:val="both"/>
        <w:rPr>
          <w:rFonts w:ascii="Garamond" w:hAnsi="Garamond"/>
          <w:sz w:val="24"/>
        </w:rPr>
      </w:pPr>
    </w:p>
    <w:p w:rsidR="009E70AC" w:rsidRPr="008D621B" w:rsidRDefault="00AD2303" w:rsidP="008D621B">
      <w:pPr>
        <w:pStyle w:val="Listaszerbekezds"/>
        <w:numPr>
          <w:ilvl w:val="0"/>
          <w:numId w:val="3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hallgatók o</w:t>
      </w:r>
      <w:r w:rsidR="0042593B">
        <w:rPr>
          <w:rFonts w:ascii="Garamond" w:hAnsi="Garamond"/>
          <w:sz w:val="24"/>
        </w:rPr>
        <w:t xml:space="preserve">ldalán tapasztalható </w:t>
      </w:r>
      <w:proofErr w:type="gramStart"/>
      <w:r w:rsidR="0042593B">
        <w:rPr>
          <w:rFonts w:ascii="Garamond" w:hAnsi="Garamond"/>
          <w:sz w:val="24"/>
        </w:rPr>
        <w:t>információ</w:t>
      </w:r>
      <w:proofErr w:type="gramEnd"/>
      <w:r w:rsidRPr="008D621B">
        <w:rPr>
          <w:rFonts w:ascii="Garamond" w:hAnsi="Garamond"/>
          <w:sz w:val="24"/>
        </w:rPr>
        <w:t xml:space="preserve">-deficit szintén újra és újra felmerülő probléma. A pontatlan, téves, sokszor a folyosókon szájhagyomány útján terjedő </w:t>
      </w:r>
      <w:r w:rsidR="006B5311" w:rsidRPr="008D621B">
        <w:rPr>
          <w:rFonts w:ascii="Garamond" w:hAnsi="Garamond"/>
          <w:sz w:val="24"/>
        </w:rPr>
        <w:t xml:space="preserve">hírek alkalmasak lehetnek a mobilitással kapcsolatos hamis, </w:t>
      </w:r>
      <w:proofErr w:type="gramStart"/>
      <w:r w:rsidR="006B5311" w:rsidRPr="008D621B">
        <w:rPr>
          <w:rFonts w:ascii="Garamond" w:hAnsi="Garamond"/>
          <w:sz w:val="24"/>
        </w:rPr>
        <w:t>torz kép</w:t>
      </w:r>
      <w:proofErr w:type="gramEnd"/>
      <w:r w:rsidR="006B5311" w:rsidRPr="008D621B">
        <w:rPr>
          <w:rFonts w:ascii="Garamond" w:hAnsi="Garamond"/>
          <w:sz w:val="24"/>
        </w:rPr>
        <w:t xml:space="preserve"> kialakítására a hallgatókban, akik így mérsékelt érdeklődést tanúsítanak a részvétellel kapcsolatban. </w:t>
      </w:r>
      <w:r w:rsidR="0042593B">
        <w:rPr>
          <w:rFonts w:ascii="Garamond" w:hAnsi="Garamond"/>
          <w:sz w:val="24"/>
        </w:rPr>
        <w:t>Ennek egyik forrása a negatív tapasztalat, amelynek pizitívvá fordításán túl a nemzetközi i</w:t>
      </w:r>
      <w:r w:rsidR="006B5311" w:rsidRPr="008D621B">
        <w:rPr>
          <w:rFonts w:ascii="Garamond" w:hAnsi="Garamond"/>
          <w:sz w:val="24"/>
        </w:rPr>
        <w:t>rodák munkatársai, illetve a HÖK által szervezett tájékoztatók sokat javít</w:t>
      </w:r>
      <w:r w:rsidR="0042593B">
        <w:rPr>
          <w:rFonts w:ascii="Garamond" w:hAnsi="Garamond"/>
          <w:sz w:val="24"/>
        </w:rPr>
        <w:t>hat</w:t>
      </w:r>
      <w:r w:rsidR="006B5311" w:rsidRPr="008D621B">
        <w:rPr>
          <w:rFonts w:ascii="Garamond" w:hAnsi="Garamond"/>
          <w:sz w:val="24"/>
        </w:rPr>
        <w:t>nak a hallgatók tájékozottságán</w:t>
      </w:r>
      <w:r w:rsidR="0042593B">
        <w:rPr>
          <w:rFonts w:ascii="Garamond" w:hAnsi="Garamond"/>
          <w:sz w:val="24"/>
        </w:rPr>
        <w:t>. Megjegyzendő, hogy</w:t>
      </w:r>
      <w:r w:rsidR="006B5311" w:rsidRPr="008D621B">
        <w:rPr>
          <w:rFonts w:ascii="Garamond" w:hAnsi="Garamond"/>
          <w:sz w:val="24"/>
        </w:rPr>
        <w:t xml:space="preserve"> </w:t>
      </w:r>
      <w:r w:rsidR="0042593B">
        <w:rPr>
          <w:rFonts w:ascii="Garamond" w:hAnsi="Garamond"/>
          <w:sz w:val="24"/>
        </w:rPr>
        <w:t>ez a segítség n</w:t>
      </w:r>
      <w:r w:rsidR="006B5311" w:rsidRPr="008D621B">
        <w:rPr>
          <w:rFonts w:ascii="Garamond" w:hAnsi="Garamond"/>
          <w:sz w:val="24"/>
        </w:rPr>
        <w:t>em helyettesíti a hallgatói tudatosságot</w:t>
      </w:r>
      <w:r w:rsidR="00807766" w:rsidRPr="008D621B">
        <w:rPr>
          <w:rFonts w:ascii="Garamond" w:hAnsi="Garamond"/>
          <w:sz w:val="24"/>
        </w:rPr>
        <w:t xml:space="preserve"> és utánajárást</w:t>
      </w:r>
      <w:r w:rsidR="006B5311" w:rsidRPr="008D621B">
        <w:rPr>
          <w:rFonts w:ascii="Garamond" w:hAnsi="Garamond"/>
          <w:sz w:val="24"/>
        </w:rPr>
        <w:t xml:space="preserve">. </w:t>
      </w:r>
    </w:p>
    <w:p w:rsidR="005C60E1" w:rsidRPr="008D621B" w:rsidRDefault="005C60E1" w:rsidP="008D621B">
      <w:pPr>
        <w:pStyle w:val="Listaszerbekezds"/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5C60E1" w:rsidRPr="008D621B" w:rsidRDefault="005C60E1" w:rsidP="008D621B">
      <w:pPr>
        <w:pStyle w:val="Listaszerbekezds"/>
        <w:numPr>
          <w:ilvl w:val="0"/>
          <w:numId w:val="3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A kettős terhelés általános tilalma ellenére még mindig csak igen kevés szakon </w:t>
      </w:r>
      <w:r w:rsidR="0041746D">
        <w:rPr>
          <w:rFonts w:ascii="Garamond" w:hAnsi="Garamond"/>
          <w:sz w:val="24"/>
        </w:rPr>
        <w:t>megvalósítható</w:t>
      </w:r>
      <w:r w:rsidRPr="008D621B">
        <w:rPr>
          <w:rFonts w:ascii="Garamond" w:hAnsi="Garamond"/>
          <w:sz w:val="24"/>
        </w:rPr>
        <w:t xml:space="preserve">, hogy ne kelljen </w:t>
      </w:r>
      <w:r w:rsidR="006F0FEE">
        <w:rPr>
          <w:rFonts w:ascii="Garamond" w:hAnsi="Garamond"/>
          <w:sz w:val="24"/>
        </w:rPr>
        <w:t xml:space="preserve">a mobilitási időszaka alatt illetve </w:t>
      </w:r>
      <w:r w:rsidRPr="008D621B">
        <w:rPr>
          <w:rFonts w:ascii="Garamond" w:hAnsi="Garamond"/>
          <w:sz w:val="24"/>
        </w:rPr>
        <w:t>külföldről visszatérve itthon is – sokszor jelentős mennyiségű – kreditet</w:t>
      </w:r>
      <w:r w:rsidR="0041746D">
        <w:rPr>
          <w:rFonts w:ascii="Garamond" w:hAnsi="Garamond"/>
          <w:sz w:val="24"/>
        </w:rPr>
        <w:t xml:space="preserve"> meg</w:t>
      </w:r>
      <w:r w:rsidRPr="008D621B">
        <w:rPr>
          <w:rFonts w:ascii="Garamond" w:hAnsi="Garamond"/>
          <w:sz w:val="24"/>
        </w:rPr>
        <w:t>szerezni. Természetesen léteznek olyan tárgyak</w:t>
      </w:r>
      <w:r w:rsidR="006F0FEE">
        <w:rPr>
          <w:rFonts w:ascii="Garamond" w:hAnsi="Garamond"/>
          <w:sz w:val="24"/>
        </w:rPr>
        <w:t>,</w:t>
      </w:r>
      <w:r w:rsidRPr="008D621B">
        <w:rPr>
          <w:rFonts w:ascii="Garamond" w:hAnsi="Garamond"/>
          <w:sz w:val="24"/>
        </w:rPr>
        <w:t xml:space="preserve"> </w:t>
      </w:r>
      <w:r w:rsidR="006F0FEE">
        <w:rPr>
          <w:rFonts w:ascii="Garamond" w:hAnsi="Garamond"/>
          <w:sz w:val="24"/>
        </w:rPr>
        <w:t xml:space="preserve">amik külföldi elsajátítása </w:t>
      </w:r>
      <w:r w:rsidRPr="008D621B">
        <w:rPr>
          <w:rFonts w:ascii="Garamond" w:hAnsi="Garamond"/>
          <w:sz w:val="24"/>
        </w:rPr>
        <w:t xml:space="preserve">kizárt, ám az esetek túlnyomó többségben a mobilitás során megszerzett ismeret, </w:t>
      </w:r>
      <w:proofErr w:type="gramStart"/>
      <w:r w:rsidRPr="008D621B">
        <w:rPr>
          <w:rFonts w:ascii="Garamond" w:hAnsi="Garamond"/>
          <w:sz w:val="24"/>
        </w:rPr>
        <w:t>kompetencia</w:t>
      </w:r>
      <w:proofErr w:type="gramEnd"/>
      <w:r w:rsidRPr="008D621B">
        <w:rPr>
          <w:rFonts w:ascii="Garamond" w:hAnsi="Garamond"/>
          <w:sz w:val="24"/>
        </w:rPr>
        <w:t xml:space="preserve"> minősége eléri a hazai színvonalat</w:t>
      </w:r>
      <w:r w:rsidR="001141F6">
        <w:rPr>
          <w:rFonts w:ascii="Garamond" w:hAnsi="Garamond"/>
          <w:sz w:val="24"/>
        </w:rPr>
        <w:t xml:space="preserve"> és beilleszthető a tantervben elvártak közé</w:t>
      </w:r>
      <w:r w:rsidRPr="008D621B">
        <w:rPr>
          <w:rFonts w:ascii="Garamond" w:hAnsi="Garamond"/>
          <w:sz w:val="24"/>
        </w:rPr>
        <w:t xml:space="preserve">. Így </w:t>
      </w:r>
      <w:r w:rsidR="001141F6">
        <w:rPr>
          <w:rFonts w:ascii="Garamond" w:hAnsi="Garamond"/>
          <w:sz w:val="24"/>
        </w:rPr>
        <w:t>okkal várható</w:t>
      </w:r>
      <w:r w:rsidRPr="008D621B">
        <w:rPr>
          <w:rFonts w:ascii="Garamond" w:hAnsi="Garamond"/>
          <w:sz w:val="24"/>
        </w:rPr>
        <w:t>, hogy a visszatérő hallgató tudása legalább olyan szintű, mint az adott félévet itthon végző társaié.</w:t>
      </w:r>
    </w:p>
    <w:p w:rsidR="006B5311" w:rsidRPr="008D621B" w:rsidRDefault="006B5311" w:rsidP="008D621B">
      <w:pPr>
        <w:pStyle w:val="Listaszerbekezds"/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5770DD" w:rsidRPr="008D621B" w:rsidRDefault="006B5311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 xml:space="preserve">Egyértelmű, hogy a fent említett </w:t>
      </w:r>
      <w:proofErr w:type="gramStart"/>
      <w:r w:rsidRPr="008D621B">
        <w:rPr>
          <w:rFonts w:ascii="Garamond" w:hAnsi="Garamond"/>
          <w:sz w:val="24"/>
        </w:rPr>
        <w:t>problémákat</w:t>
      </w:r>
      <w:proofErr w:type="gramEnd"/>
      <w:r w:rsidRPr="008D621B">
        <w:rPr>
          <w:rFonts w:ascii="Garamond" w:hAnsi="Garamond"/>
          <w:sz w:val="24"/>
        </w:rPr>
        <w:t xml:space="preserve"> nem tüneti kezeléssel </w:t>
      </w:r>
      <w:r w:rsidR="0041746D">
        <w:rPr>
          <w:rFonts w:ascii="Garamond" w:hAnsi="Garamond"/>
          <w:sz w:val="24"/>
        </w:rPr>
        <w:t>szükséges</w:t>
      </w:r>
      <w:r w:rsidRPr="008D621B">
        <w:rPr>
          <w:rFonts w:ascii="Garamond" w:hAnsi="Garamond"/>
          <w:sz w:val="24"/>
        </w:rPr>
        <w:t xml:space="preserve"> </w:t>
      </w:r>
      <w:r w:rsidR="00807766" w:rsidRPr="008D621B">
        <w:rPr>
          <w:rFonts w:ascii="Garamond" w:hAnsi="Garamond"/>
          <w:sz w:val="24"/>
        </w:rPr>
        <w:t xml:space="preserve">orvosolni, </w:t>
      </w:r>
      <w:r w:rsidRPr="008D621B">
        <w:rPr>
          <w:rFonts w:ascii="Garamond" w:hAnsi="Garamond"/>
          <w:sz w:val="24"/>
        </w:rPr>
        <w:t xml:space="preserve"> hanem átfogó, egyetemi szinten egységes szemléletű, de a kari/szakos sajátosságokhoz igazodó megoldással </w:t>
      </w:r>
      <w:r w:rsidR="0041746D">
        <w:rPr>
          <w:rFonts w:ascii="Garamond" w:hAnsi="Garamond"/>
          <w:sz w:val="24"/>
        </w:rPr>
        <w:t>lehet</w:t>
      </w:r>
      <w:r w:rsidRPr="008D621B">
        <w:rPr>
          <w:rFonts w:ascii="Garamond" w:hAnsi="Garamond"/>
          <w:sz w:val="24"/>
        </w:rPr>
        <w:t xml:space="preserve"> </w:t>
      </w:r>
      <w:r w:rsidR="00807766" w:rsidRPr="008D621B">
        <w:rPr>
          <w:rFonts w:ascii="Garamond" w:hAnsi="Garamond"/>
          <w:sz w:val="24"/>
        </w:rPr>
        <w:t xml:space="preserve">rendezni. </w:t>
      </w:r>
      <w:r w:rsidR="008D621B" w:rsidRPr="008D621B">
        <w:rPr>
          <w:rFonts w:ascii="Garamond" w:hAnsi="Garamond"/>
          <w:sz w:val="24"/>
        </w:rPr>
        <w:t>A mobilitási ablak bevezetése a felsorolt nehézségek összességére hatékony választ nyújt</w:t>
      </w:r>
      <w:r w:rsidR="0041746D">
        <w:rPr>
          <w:rFonts w:ascii="Garamond" w:hAnsi="Garamond"/>
          <w:sz w:val="24"/>
        </w:rPr>
        <w:t>hat</w:t>
      </w:r>
      <w:r w:rsidR="008D621B" w:rsidRPr="008D621B">
        <w:rPr>
          <w:rFonts w:ascii="Garamond" w:hAnsi="Garamond"/>
          <w:sz w:val="24"/>
        </w:rPr>
        <w:t>.</w:t>
      </w:r>
    </w:p>
    <w:p w:rsidR="006B5311" w:rsidRDefault="005C60E1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8D621B">
        <w:rPr>
          <w:rFonts w:ascii="Garamond" w:hAnsi="Garamond"/>
          <w:sz w:val="24"/>
        </w:rPr>
        <w:t>A mob</w:t>
      </w:r>
      <w:r w:rsidR="00256514" w:rsidRPr="008D621B">
        <w:rPr>
          <w:rFonts w:ascii="Garamond" w:hAnsi="Garamond"/>
          <w:sz w:val="24"/>
        </w:rPr>
        <w:t>ilitási ablak lényege, hogy</w:t>
      </w:r>
      <w:r w:rsidR="008D621B" w:rsidRPr="008D621B">
        <w:rPr>
          <w:rFonts w:ascii="Garamond" w:hAnsi="Garamond"/>
          <w:sz w:val="24"/>
        </w:rPr>
        <w:t xml:space="preserve"> </w:t>
      </w:r>
      <w:r w:rsidR="00CB3773">
        <w:rPr>
          <w:rFonts w:ascii="Garamond" w:hAnsi="Garamond"/>
          <w:sz w:val="24"/>
        </w:rPr>
        <w:t>az intézmény által meg</w:t>
      </w:r>
      <w:r w:rsidR="00256514" w:rsidRPr="008D621B">
        <w:rPr>
          <w:rFonts w:ascii="Garamond" w:hAnsi="Garamond"/>
          <w:sz w:val="24"/>
        </w:rPr>
        <w:t xml:space="preserve">tervezett </w:t>
      </w:r>
      <w:r w:rsidR="0041746D">
        <w:rPr>
          <w:rFonts w:ascii="Garamond" w:hAnsi="Garamond"/>
          <w:sz w:val="24"/>
        </w:rPr>
        <w:t>időszakban</w:t>
      </w:r>
      <w:r w:rsidR="00CB3773">
        <w:rPr>
          <w:rFonts w:ascii="Garamond" w:hAnsi="Garamond"/>
          <w:sz w:val="24"/>
        </w:rPr>
        <w:t>,</w:t>
      </w:r>
      <w:r w:rsidR="00256514" w:rsidRPr="008D621B">
        <w:rPr>
          <w:rFonts w:ascii="Garamond" w:hAnsi="Garamond"/>
          <w:sz w:val="24"/>
        </w:rPr>
        <w:t xml:space="preserve"> garanciákkal övezett külföl</w:t>
      </w:r>
      <w:r w:rsidR="0041746D">
        <w:rPr>
          <w:rFonts w:ascii="Garamond" w:hAnsi="Garamond"/>
          <w:sz w:val="24"/>
        </w:rPr>
        <w:t xml:space="preserve">di tanulmányokat tesz lehetővé úgy, hogy a fenti hallgatói aggályok </w:t>
      </w:r>
      <w:proofErr w:type="gramStart"/>
      <w:r w:rsidR="0041746D">
        <w:rPr>
          <w:rFonts w:ascii="Garamond" w:hAnsi="Garamond"/>
          <w:sz w:val="24"/>
        </w:rPr>
        <w:t>ezáltal</w:t>
      </w:r>
      <w:proofErr w:type="gramEnd"/>
      <w:r w:rsidR="0041746D">
        <w:rPr>
          <w:rFonts w:ascii="Garamond" w:hAnsi="Garamond"/>
          <w:sz w:val="24"/>
        </w:rPr>
        <w:t xml:space="preserve"> kiiktatható</w:t>
      </w:r>
      <w:r w:rsidR="003365DE">
        <w:rPr>
          <w:rFonts w:ascii="Garamond" w:hAnsi="Garamond"/>
          <w:sz w:val="24"/>
        </w:rPr>
        <w:t xml:space="preserve">, így a hallgató a </w:t>
      </w:r>
      <w:r w:rsidR="008D621B" w:rsidRPr="008D621B">
        <w:rPr>
          <w:rFonts w:ascii="Garamond" w:hAnsi="Garamond"/>
          <w:sz w:val="24"/>
        </w:rPr>
        <w:t xml:space="preserve">mobilitásra nem kockázatos, extra energiabefektetésként, hanem tanulmányai természetes részeként tekint. </w:t>
      </w:r>
      <w:r w:rsidR="00CB3773">
        <w:rPr>
          <w:rFonts w:ascii="Garamond" w:hAnsi="Garamond"/>
          <w:sz w:val="24"/>
        </w:rPr>
        <w:t xml:space="preserve">A </w:t>
      </w:r>
      <w:proofErr w:type="gramStart"/>
      <w:r w:rsidR="00CB3773">
        <w:rPr>
          <w:rFonts w:ascii="Garamond" w:hAnsi="Garamond"/>
          <w:sz w:val="24"/>
        </w:rPr>
        <w:t>garanciák</w:t>
      </w:r>
      <w:proofErr w:type="gramEnd"/>
      <w:r w:rsidR="00CB3773">
        <w:rPr>
          <w:rFonts w:ascii="Garamond" w:hAnsi="Garamond"/>
          <w:sz w:val="24"/>
        </w:rPr>
        <w:t xml:space="preserve"> közül a legfontosabbak:</w:t>
      </w:r>
    </w:p>
    <w:p w:rsidR="00CB3773" w:rsidRDefault="00CB3773" w:rsidP="00CB377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Külföldön megszerzett kreditek teljes értéken való befogadására törekvés</w:t>
      </w:r>
      <w:r w:rsidR="003365DE">
        <w:rPr>
          <w:rFonts w:ascii="Garamond" w:hAnsi="Garamond"/>
          <w:sz w:val="24"/>
        </w:rPr>
        <w:t xml:space="preserve"> a mintatantervi tárgyakra (a szabadon választható keret helyett).</w:t>
      </w:r>
    </w:p>
    <w:p w:rsidR="00CB3773" w:rsidRDefault="00CB3773" w:rsidP="00CB377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Kettős terhelés alóli </w:t>
      </w:r>
      <w:proofErr w:type="gramStart"/>
      <w:r>
        <w:rPr>
          <w:rFonts w:ascii="Garamond" w:hAnsi="Garamond"/>
          <w:sz w:val="24"/>
        </w:rPr>
        <w:t>mentesítés</w:t>
      </w:r>
      <w:proofErr w:type="gramEnd"/>
      <w:r w:rsidR="003365DE">
        <w:rPr>
          <w:rFonts w:ascii="Garamond" w:hAnsi="Garamond"/>
          <w:sz w:val="24"/>
        </w:rPr>
        <w:t>.</w:t>
      </w:r>
    </w:p>
    <w:p w:rsidR="00CB3773" w:rsidRPr="00CB3773" w:rsidRDefault="00CB3773" w:rsidP="00CB3773">
      <w:pPr>
        <w:pStyle w:val="Listaszerbekezds"/>
        <w:numPr>
          <w:ilvl w:val="0"/>
          <w:numId w:val="4"/>
        </w:numPr>
        <w:rPr>
          <w:rFonts w:ascii="Garamond" w:hAnsi="Garamond"/>
          <w:sz w:val="24"/>
        </w:rPr>
      </w:pPr>
      <w:r w:rsidRPr="00CB3773">
        <w:rPr>
          <w:rFonts w:ascii="Garamond" w:hAnsi="Garamond"/>
          <w:sz w:val="24"/>
        </w:rPr>
        <w:lastRenderedPageBreak/>
        <w:t>A hallgatók teljeskörű tájékoztatása már az első évfolyamon</w:t>
      </w:r>
      <w:r w:rsidR="003365DE">
        <w:rPr>
          <w:rFonts w:ascii="Garamond" w:hAnsi="Garamond"/>
          <w:sz w:val="24"/>
        </w:rPr>
        <w:t xml:space="preserve"> (rekrutációs célok érdekében akár már a felvételi időszakban)</w:t>
      </w:r>
      <w:r w:rsidRPr="00CB3773">
        <w:rPr>
          <w:rFonts w:ascii="Garamond" w:hAnsi="Garamond"/>
          <w:sz w:val="24"/>
        </w:rPr>
        <w:t xml:space="preserve">, annak érdekében, hogy a mobilitás számukra is előre tervezhető, kiszámítható legyen, ne „meglepetéséként” érje őket. </w:t>
      </w:r>
    </w:p>
    <w:p w:rsidR="00CB3773" w:rsidRDefault="00CB3773" w:rsidP="00CB377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Alternatív/párhuzamos mintatantervek megtervezése, melyek közül a hallgató ki tudja választani a számára legmegfelelőbb mobilitási ablakkal rendelkezőt.</w:t>
      </w:r>
    </w:p>
    <w:p w:rsidR="00CB3773" w:rsidRDefault="00CB3773" w:rsidP="00CB3773">
      <w:pPr>
        <w:pStyle w:val="Listaszerbekezds"/>
        <w:numPr>
          <w:ilvl w:val="0"/>
          <w:numId w:val="4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+1: Az </w:t>
      </w:r>
      <w:proofErr w:type="gramStart"/>
      <w:r>
        <w:rPr>
          <w:rFonts w:ascii="Garamond" w:hAnsi="Garamond"/>
          <w:sz w:val="24"/>
        </w:rPr>
        <w:t>adminisztráció</w:t>
      </w:r>
      <w:proofErr w:type="gramEnd"/>
      <w:r>
        <w:rPr>
          <w:rFonts w:ascii="Garamond" w:hAnsi="Garamond"/>
          <w:sz w:val="24"/>
        </w:rPr>
        <w:t xml:space="preserve"> és a lebonyolítás minél egységesebb, az elérhető legmagasabb szinten digitalizált folyamatokba integrálása. </w:t>
      </w:r>
    </w:p>
    <w:p w:rsidR="004E2889" w:rsidRDefault="004E2889" w:rsidP="00CB3773">
      <w:pPr>
        <w:spacing w:line="276" w:lineRule="auto"/>
        <w:jc w:val="both"/>
        <w:rPr>
          <w:rFonts w:ascii="Garamond" w:hAnsi="Garamond" w:cstheme="minorHAnsi"/>
          <w:caps/>
          <w:sz w:val="24"/>
        </w:rPr>
      </w:pPr>
    </w:p>
    <w:p w:rsidR="008D621B" w:rsidRPr="00CB3773" w:rsidRDefault="008D621B" w:rsidP="00CB3773">
      <w:pPr>
        <w:spacing w:line="276" w:lineRule="auto"/>
        <w:jc w:val="both"/>
        <w:rPr>
          <w:rFonts w:ascii="Garamond" w:hAnsi="Garamond" w:cstheme="minorHAnsi"/>
          <w:caps/>
          <w:sz w:val="24"/>
        </w:rPr>
      </w:pPr>
      <w:r w:rsidRPr="00CB3773">
        <w:rPr>
          <w:rFonts w:ascii="Garamond" w:hAnsi="Garamond" w:cstheme="minorHAnsi"/>
          <w:caps/>
          <w:sz w:val="24"/>
        </w:rPr>
        <w:t xml:space="preserve">Hogyan lehet beépíteni az ablakot </w:t>
      </w:r>
      <w:proofErr w:type="gramStart"/>
      <w:r w:rsidR="004E2889">
        <w:rPr>
          <w:rFonts w:ascii="Garamond" w:hAnsi="Garamond" w:cstheme="minorHAnsi"/>
          <w:caps/>
          <w:sz w:val="24"/>
        </w:rPr>
        <w:t>A</w:t>
      </w:r>
      <w:proofErr w:type="gramEnd"/>
      <w:r w:rsidR="004E2889">
        <w:rPr>
          <w:rFonts w:ascii="Garamond" w:hAnsi="Garamond" w:cstheme="minorHAnsi"/>
          <w:caps/>
          <w:sz w:val="24"/>
        </w:rPr>
        <w:t xml:space="preserve"> MINTATANTERVBE?</w:t>
      </w:r>
    </w:p>
    <w:p w:rsidR="008D621B" w:rsidRDefault="008D621B" w:rsidP="008D621B">
      <w:pPr>
        <w:spacing w:line="276" w:lineRule="auto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 xml:space="preserve">A mobilitási ablak tantervi integrációjára a nemzetközi gyakorlatban számos lehetséges, bevált mód ismert, ezeket összefoglalva tartalmazza Sommsich </w:t>
      </w:r>
      <w:r w:rsidR="004E2889">
        <w:rPr>
          <w:rFonts w:ascii="Garamond" w:hAnsi="Garamond" w:cstheme="minorHAnsi"/>
          <w:sz w:val="24"/>
        </w:rPr>
        <w:t>Réka dékánhelyettes a</w:t>
      </w:r>
      <w:r>
        <w:rPr>
          <w:rFonts w:ascii="Garamond" w:hAnsi="Garamond" w:cstheme="minorHAnsi"/>
          <w:sz w:val="24"/>
        </w:rPr>
        <w:t>sszony prezentációja</w:t>
      </w:r>
      <w:r w:rsidR="00CB3773">
        <w:rPr>
          <w:rFonts w:ascii="Garamond" w:hAnsi="Garamond" w:cstheme="minorHAnsi"/>
          <w:sz w:val="24"/>
        </w:rPr>
        <w:t>, mely megtalálható</w:t>
      </w:r>
      <w:r>
        <w:rPr>
          <w:rFonts w:ascii="Garamond" w:hAnsi="Garamond" w:cstheme="minorHAnsi"/>
          <w:sz w:val="24"/>
        </w:rPr>
        <w:t xml:space="preserve"> a mellékletek közt</w:t>
      </w:r>
      <w:r w:rsidR="00CB3773">
        <w:rPr>
          <w:rFonts w:ascii="Garamond" w:hAnsi="Garamond" w:cstheme="minorHAnsi"/>
          <w:sz w:val="24"/>
        </w:rPr>
        <w:t xml:space="preserve">. </w:t>
      </w:r>
    </w:p>
    <w:p w:rsidR="00CB3773" w:rsidRDefault="0011316E" w:rsidP="008D621B">
      <w:pPr>
        <w:spacing w:line="276" w:lineRule="auto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Az ablak beépítésének legáltalánosabb formái:</w:t>
      </w:r>
    </w:p>
    <w:p w:rsidR="0011316E" w:rsidRDefault="0011316E" w:rsidP="0011316E">
      <w:pPr>
        <w:pStyle w:val="Listaszerbekezds"/>
        <w:numPr>
          <w:ilvl w:val="0"/>
          <w:numId w:val="5"/>
        </w:numPr>
        <w:spacing w:line="276" w:lineRule="auto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Olyan képzéseknél, ahol több szak is közös képzési szakasszal kezdődik, vagy egy szaknak több szakiránya is van:</w:t>
      </w:r>
    </w:p>
    <w:p w:rsidR="0011316E" w:rsidRDefault="0011316E" w:rsidP="0011316E">
      <w:pPr>
        <w:pStyle w:val="Listaszerbekezds"/>
        <w:numPr>
          <w:ilvl w:val="1"/>
          <w:numId w:val="5"/>
        </w:numPr>
        <w:spacing w:line="276" w:lineRule="auto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Amennyiben a szak/szakirányspecifikus ismeretek átadása itthon biztosítható a legjobban: a mobilitási ablakot a közös képzési szakasz egy félévében érdemes beépíteni</w:t>
      </w:r>
    </w:p>
    <w:p w:rsidR="0011316E" w:rsidRPr="0011316E" w:rsidRDefault="0011316E" w:rsidP="0011316E">
      <w:pPr>
        <w:pStyle w:val="Listaszerbekezds"/>
        <w:numPr>
          <w:ilvl w:val="1"/>
          <w:numId w:val="5"/>
        </w:numPr>
        <w:spacing w:line="276" w:lineRule="auto"/>
        <w:jc w:val="both"/>
        <w:rPr>
          <w:rFonts w:ascii="Garamond" w:hAnsi="Garamond" w:cstheme="minorHAnsi"/>
          <w:sz w:val="24"/>
        </w:rPr>
      </w:pPr>
      <w:r>
        <w:rPr>
          <w:rFonts w:ascii="Garamond" w:hAnsi="Garamond" w:cstheme="minorHAnsi"/>
          <w:sz w:val="24"/>
        </w:rPr>
        <w:t>Ha szak/szakirányspecifikus ismeretek</w:t>
      </w:r>
      <w:r w:rsidR="00041E88">
        <w:rPr>
          <w:rFonts w:ascii="Garamond" w:hAnsi="Garamond" w:cstheme="minorHAnsi"/>
          <w:sz w:val="24"/>
        </w:rPr>
        <w:t xml:space="preserve"> oktatása</w:t>
      </w:r>
      <w:r>
        <w:rPr>
          <w:rFonts w:ascii="Garamond" w:hAnsi="Garamond" w:cstheme="minorHAnsi"/>
          <w:sz w:val="24"/>
        </w:rPr>
        <w:t xml:space="preserve"> külföldön is legalább hazai színvonalon bizto</w:t>
      </w:r>
      <w:r w:rsidR="00041E88">
        <w:rPr>
          <w:rFonts w:ascii="Garamond" w:hAnsi="Garamond" w:cstheme="minorHAnsi"/>
          <w:sz w:val="24"/>
        </w:rPr>
        <w:t>sított, úgy az ablakot ezeken a szemesztereken érdemes megnyitni.</w:t>
      </w:r>
    </w:p>
    <w:p w:rsidR="00CC2357" w:rsidRPr="008D621B" w:rsidRDefault="00CC2357" w:rsidP="008D621B">
      <w:pPr>
        <w:spacing w:line="276" w:lineRule="auto"/>
        <w:ind w:firstLine="142"/>
        <w:jc w:val="both"/>
        <w:rPr>
          <w:rFonts w:ascii="Garamond" w:hAnsi="Garamond" w:cstheme="minorHAnsi"/>
          <w:caps/>
          <w:sz w:val="24"/>
        </w:rPr>
      </w:pPr>
    </w:p>
    <w:p w:rsidR="00CC2357" w:rsidRPr="008D621B" w:rsidRDefault="0093351D" w:rsidP="008D621B">
      <w:pPr>
        <w:spacing w:line="276" w:lineRule="auto"/>
        <w:ind w:firstLine="142"/>
        <w:jc w:val="both"/>
        <w:rPr>
          <w:rFonts w:ascii="Garamond" w:hAnsi="Garamond" w:cstheme="minorHAnsi"/>
          <w:caps/>
          <w:sz w:val="24"/>
        </w:rPr>
      </w:pPr>
      <w:r>
        <w:rPr>
          <w:rFonts w:ascii="Garamond" w:hAnsi="Garamond" w:cstheme="minorHAnsi"/>
          <w:caps/>
          <w:sz w:val="24"/>
        </w:rPr>
        <w:t xml:space="preserve">Jelenlegi gyakorlat az ELTE-n </w:t>
      </w:r>
    </w:p>
    <w:p w:rsidR="00B15BD5" w:rsidRDefault="00B15BD5" w:rsidP="00B15BD5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Egyetemünkön jelenleg sem ismeretlen a mobilitási ablak, több karon jelentős törekvéseket tettek a hallgatók külföldi tanulmányainak előmozdítása, megkönnyítése érdekében. A projektnap során fény derült arra is, hogy azokon a karokon is elképzelhető az ablak beépítésére, ahol ezzel eddig nem számoltak. Az alábbiakban néhány jó gyakorlatot emelnénk ki:</w:t>
      </w:r>
    </w:p>
    <w:p w:rsidR="00B15BD5" w:rsidRDefault="00B15BD5" w:rsidP="00B15BD5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Az Informatikai Kar gyakorlatát foglalja össze Krebsz Anna Dékánhelyettes Asszony preze</w:t>
      </w:r>
      <w:r w:rsidR="0093351D">
        <w:rPr>
          <w:rFonts w:ascii="Garamond" w:hAnsi="Garamond"/>
          <w:sz w:val="24"/>
        </w:rPr>
        <w:t>ntációja, mely szintén a mellék</w:t>
      </w:r>
      <w:r>
        <w:rPr>
          <w:rFonts w:ascii="Garamond" w:hAnsi="Garamond"/>
          <w:sz w:val="24"/>
        </w:rPr>
        <w:t>letek közt található.</w:t>
      </w:r>
    </w:p>
    <w:p w:rsidR="0093351D" w:rsidRDefault="0093351D" w:rsidP="0093351D">
      <w:pPr>
        <w:pStyle w:val="Listaszerbekezds"/>
        <w:spacing w:line="276" w:lineRule="auto"/>
        <w:ind w:left="502"/>
        <w:jc w:val="both"/>
        <w:rPr>
          <w:rFonts w:ascii="Garamond" w:hAnsi="Garamond"/>
          <w:sz w:val="24"/>
        </w:rPr>
      </w:pPr>
    </w:p>
    <w:p w:rsidR="00B15BD5" w:rsidRDefault="00B15BD5" w:rsidP="00B15BD5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Az ÁJK a korábbi hallgatói mobilitások kreditelismerési adatait rögzítette a Neptunban, melyet később egy folyamatosan bővülő ekvivalenciatáblázatban foglaltak össze a hallgatók számára. Ez jelentősen megkönnyíti a külföldi tanulmányok tervezését, hiszen a hallgatók megbizonyosodhatnak arról, hogy kint megszerzett kreditjeik közül melyiket hogyan fogadják el.</w:t>
      </w:r>
    </w:p>
    <w:p w:rsidR="0093351D" w:rsidRDefault="0093351D" w:rsidP="0093351D">
      <w:pPr>
        <w:pStyle w:val="Listaszerbekezds"/>
        <w:spacing w:line="276" w:lineRule="auto"/>
        <w:ind w:left="502"/>
        <w:jc w:val="both"/>
        <w:rPr>
          <w:rFonts w:ascii="Garamond" w:hAnsi="Garamond"/>
          <w:sz w:val="24"/>
        </w:rPr>
      </w:pPr>
    </w:p>
    <w:p w:rsidR="00B15BD5" w:rsidRDefault="00B15BD5" w:rsidP="00B15BD5">
      <w:pPr>
        <w:pStyle w:val="Listaszerbekezds"/>
        <w:numPr>
          <w:ilvl w:val="0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Szintén a jogi karon jelenleg is számos pontos segítik az Erasmuson </w:t>
      </w:r>
      <w:proofErr w:type="gramStart"/>
      <w:r>
        <w:rPr>
          <w:rFonts w:ascii="Garamond" w:hAnsi="Garamond"/>
          <w:sz w:val="24"/>
        </w:rPr>
        <w:t>résztvevő hallgatók</w:t>
      </w:r>
      <w:proofErr w:type="gramEnd"/>
      <w:r>
        <w:rPr>
          <w:rFonts w:ascii="Garamond" w:hAnsi="Garamond"/>
          <w:sz w:val="24"/>
        </w:rPr>
        <w:t xml:space="preserve"> mintatanterv szerinti </w:t>
      </w:r>
      <w:r w:rsidR="00E37E82">
        <w:rPr>
          <w:rFonts w:ascii="Garamond" w:hAnsi="Garamond"/>
          <w:sz w:val="24"/>
        </w:rPr>
        <w:t>teljesítését. Az ilyen jellegű</w:t>
      </w:r>
      <w:r>
        <w:rPr>
          <w:rFonts w:ascii="Garamond" w:hAnsi="Garamond"/>
          <w:sz w:val="24"/>
        </w:rPr>
        <w:t xml:space="preserve"> intézkedések</w:t>
      </w:r>
      <w:r w:rsidR="00E37E82">
        <w:rPr>
          <w:rFonts w:ascii="Garamond" w:hAnsi="Garamond"/>
          <w:sz w:val="24"/>
        </w:rPr>
        <w:t xml:space="preserve"> </w:t>
      </w:r>
      <w:proofErr w:type="gramStart"/>
      <w:r w:rsidR="00E37E82">
        <w:rPr>
          <w:rFonts w:ascii="Garamond" w:hAnsi="Garamond"/>
          <w:sz w:val="24"/>
        </w:rPr>
        <w:t>aszerint</w:t>
      </w:r>
      <w:proofErr w:type="gramEnd"/>
      <w:r w:rsidR="00E37E82">
        <w:rPr>
          <w:rFonts w:ascii="Garamond" w:hAnsi="Garamond"/>
          <w:sz w:val="24"/>
        </w:rPr>
        <w:t xml:space="preserve"> csoportosíthatók, milyen külföldön teljesített tárgy teljesítésével állnak kapcsolatban</w:t>
      </w:r>
      <w:r>
        <w:rPr>
          <w:rFonts w:ascii="Garamond" w:hAnsi="Garamond"/>
          <w:sz w:val="24"/>
        </w:rPr>
        <w:t>:</w:t>
      </w:r>
    </w:p>
    <w:p w:rsidR="00B15BD5" w:rsidRDefault="00E37E82" w:rsidP="00B15BD5">
      <w:pPr>
        <w:pStyle w:val="Listaszerbekezds"/>
        <w:numPr>
          <w:ilvl w:val="1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</w:t>
      </w:r>
      <w:r w:rsidRPr="0093351D">
        <w:rPr>
          <w:rFonts w:ascii="Garamond" w:hAnsi="Garamond"/>
          <w:b/>
          <w:sz w:val="24"/>
        </w:rPr>
        <w:t>szabadon választható</w:t>
      </w:r>
      <w:r>
        <w:rPr>
          <w:rFonts w:ascii="Garamond" w:hAnsi="Garamond"/>
          <w:sz w:val="24"/>
        </w:rPr>
        <w:t xml:space="preserve"> tárgyakat mindig befogadja a kar.</w:t>
      </w:r>
    </w:p>
    <w:p w:rsidR="00E37E82" w:rsidRDefault="00E37E82" w:rsidP="00B15BD5">
      <w:pPr>
        <w:pStyle w:val="Listaszerbekezds"/>
        <w:numPr>
          <w:ilvl w:val="1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 xml:space="preserve">A </w:t>
      </w:r>
      <w:r w:rsidRPr="0093351D">
        <w:rPr>
          <w:rFonts w:ascii="Garamond" w:hAnsi="Garamond"/>
          <w:b/>
          <w:sz w:val="24"/>
        </w:rPr>
        <w:t xml:space="preserve">kötelezően választható </w:t>
      </w:r>
      <w:r>
        <w:rPr>
          <w:rFonts w:ascii="Garamond" w:hAnsi="Garamond"/>
          <w:sz w:val="24"/>
        </w:rPr>
        <w:t xml:space="preserve">tárgyak esetében a maximális rugalmasságra törekedik a kar, tárgycímek alapján, akár a tematika vizsgálata nélkül is elismerik a tárgyakat. </w:t>
      </w:r>
    </w:p>
    <w:p w:rsidR="0093351D" w:rsidRDefault="0093351D" w:rsidP="00B15BD5">
      <w:pPr>
        <w:pStyle w:val="Listaszerbekezds"/>
        <w:numPr>
          <w:ilvl w:val="1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kötelező tárgyak esetében </w:t>
      </w:r>
    </w:p>
    <w:p w:rsidR="00E37E82" w:rsidRDefault="0093351D" w:rsidP="0093351D">
      <w:pPr>
        <w:pStyle w:val="Listaszerbekezds"/>
        <w:numPr>
          <w:ilvl w:val="2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az Erasmus ügyrend tartalmazza </w:t>
      </w:r>
      <w:proofErr w:type="gramStart"/>
      <w:r>
        <w:rPr>
          <w:rFonts w:ascii="Garamond" w:hAnsi="Garamond"/>
          <w:sz w:val="24"/>
        </w:rPr>
        <w:t>a</w:t>
      </w:r>
      <w:proofErr w:type="gramEnd"/>
      <w:r>
        <w:rPr>
          <w:rFonts w:ascii="Garamond" w:hAnsi="Garamond"/>
          <w:sz w:val="24"/>
        </w:rPr>
        <w:t xml:space="preserve"> az automatikusan elismerhető tárgyakat, ezek elsősorban EU-s és nem tételes jogi ismereteket adnak</w:t>
      </w:r>
    </w:p>
    <w:p w:rsidR="0093351D" w:rsidRDefault="0093351D" w:rsidP="0093351D">
      <w:pPr>
        <w:pStyle w:val="Listaszerbekezds"/>
        <w:numPr>
          <w:ilvl w:val="2"/>
          <w:numId w:val="7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nem elismerhető, magyar jogi tárgyak esetén a hallgatókat </w:t>
      </w:r>
      <w:proofErr w:type="gramStart"/>
      <w:r>
        <w:rPr>
          <w:rFonts w:ascii="Garamond" w:hAnsi="Garamond"/>
          <w:sz w:val="24"/>
        </w:rPr>
        <w:t>automatikusan</w:t>
      </w:r>
      <w:proofErr w:type="gramEnd"/>
      <w:r>
        <w:rPr>
          <w:rFonts w:ascii="Garamond" w:hAnsi="Garamond"/>
          <w:sz w:val="24"/>
        </w:rPr>
        <w:t xml:space="preserve"> felmentik az óralátogatás alól, számukra a vizsgajegy lesz a gyakorlati jegy is, illetve a teljesítésre szeptemberben és márciusban Erasmus vizsgaidőszak áll rendelkezésre</w:t>
      </w:r>
    </w:p>
    <w:p w:rsidR="0093351D" w:rsidRDefault="0093351D" w:rsidP="0093351D">
      <w:pPr>
        <w:pStyle w:val="Listaszerbekezds"/>
        <w:spacing w:line="276" w:lineRule="auto"/>
        <w:ind w:left="1942"/>
        <w:jc w:val="both"/>
        <w:rPr>
          <w:rFonts w:ascii="Garamond" w:hAnsi="Garamond"/>
          <w:sz w:val="24"/>
        </w:rPr>
      </w:pPr>
    </w:p>
    <w:p w:rsidR="00B15BD5" w:rsidRPr="0093351D" w:rsidRDefault="0093351D" w:rsidP="00AA6AA0">
      <w:pPr>
        <w:pStyle w:val="Listaszerbekezds"/>
        <w:numPr>
          <w:ilvl w:val="0"/>
          <w:numId w:val="7"/>
        </w:numPr>
        <w:spacing w:line="276" w:lineRule="auto"/>
        <w:ind w:firstLine="142"/>
        <w:jc w:val="both"/>
        <w:rPr>
          <w:rFonts w:ascii="Garamond" w:hAnsi="Garamond"/>
          <w:sz w:val="24"/>
        </w:rPr>
      </w:pPr>
      <w:r w:rsidRPr="0093351D">
        <w:rPr>
          <w:rFonts w:ascii="Garamond" w:hAnsi="Garamond"/>
          <w:sz w:val="24"/>
        </w:rPr>
        <w:t xml:space="preserve">A BDPK-n jövőre induló turizmus-vendéglátás duális képzés esetében a jogszabályoknak megfelelően már beépítették a mobilitási ablakot a 8 szemeszterben. Azért ekkorra esett a választás, mivel az 5-6. félévben szakirányú képzési szakasz van, melyet a hallgatók máshol nem tudnak teljesíteni. Mivel az ide járó hallgatók végig 2 nyelvet tanulnak, kifejezetteb javasolt számukra a mobilitásban való részvétel. </w:t>
      </w:r>
    </w:p>
    <w:p w:rsidR="00B15BD5" w:rsidRDefault="00B15BD5" w:rsidP="00B15BD5">
      <w:pPr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B15BD5" w:rsidRDefault="00B15BD5" w:rsidP="00B15BD5">
      <w:pPr>
        <w:spacing w:line="276" w:lineRule="auto"/>
        <w:ind w:firstLine="142"/>
        <w:jc w:val="both"/>
        <w:rPr>
          <w:rFonts w:ascii="Garamond" w:hAnsi="Garamond"/>
          <w:sz w:val="24"/>
        </w:rPr>
      </w:pPr>
    </w:p>
    <w:p w:rsidR="00B15BD5" w:rsidRDefault="00B15BD5" w:rsidP="00B15BD5">
      <w:pPr>
        <w:spacing w:line="276" w:lineRule="auto"/>
        <w:ind w:firstLine="142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nap végén a tagok összefoglalták a mobilitási ablak bevezetésével kapcsolatos mérföldköveket:</w:t>
      </w:r>
    </w:p>
    <w:p w:rsidR="00B15BD5" w:rsidRDefault="00B15BD5" w:rsidP="00B15BD5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Tudatos oktatásszervezői tervezésre és a hallgatók </w:t>
      </w:r>
      <w:proofErr w:type="gramStart"/>
      <w:r>
        <w:rPr>
          <w:rFonts w:ascii="Garamond" w:hAnsi="Garamond"/>
          <w:sz w:val="24"/>
        </w:rPr>
        <w:t>informálásra</w:t>
      </w:r>
      <w:proofErr w:type="gramEnd"/>
      <w:r>
        <w:rPr>
          <w:rFonts w:ascii="Garamond" w:hAnsi="Garamond"/>
          <w:sz w:val="24"/>
        </w:rPr>
        <w:t xml:space="preserve"> van szükség, főként azoknál a szakoknál, ahol nem lehetséges bárhova beépíteni az ablakot. Különösen fontos a kidolgozott segédanyagok szerepe.</w:t>
      </w:r>
    </w:p>
    <w:p w:rsidR="00B15BD5" w:rsidRDefault="00B15BD5" w:rsidP="00B15BD5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Nem szabad attól félni, hogy több ablakot nyissunk egy mintatanterven belül.</w:t>
      </w:r>
    </w:p>
    <w:p w:rsidR="00B15BD5" w:rsidRDefault="00B15BD5" w:rsidP="00B15BD5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Amennyiben ezt az adott tanterv lehetővé teszi, az sem kötelező, hogy az ablak helye </w:t>
      </w:r>
      <w:proofErr w:type="gramStart"/>
      <w:r>
        <w:rPr>
          <w:rFonts w:ascii="Garamond" w:hAnsi="Garamond"/>
          <w:sz w:val="24"/>
        </w:rPr>
        <w:t>fix</w:t>
      </w:r>
      <w:proofErr w:type="gramEnd"/>
      <w:r>
        <w:rPr>
          <w:rFonts w:ascii="Garamond" w:hAnsi="Garamond"/>
          <w:sz w:val="24"/>
        </w:rPr>
        <w:t>, előre meghatározott legyen. A hallgatónak megadható az a szabadság, hogy kiválassza a  számára leg</w:t>
      </w:r>
      <w:proofErr w:type="gramStart"/>
      <w:r>
        <w:rPr>
          <w:rFonts w:ascii="Garamond" w:hAnsi="Garamond"/>
          <w:sz w:val="24"/>
        </w:rPr>
        <w:t>ideálisabb</w:t>
      </w:r>
      <w:proofErr w:type="gramEnd"/>
      <w:r>
        <w:rPr>
          <w:rFonts w:ascii="Garamond" w:hAnsi="Garamond"/>
          <w:sz w:val="24"/>
        </w:rPr>
        <w:t xml:space="preserve"> időszakot a mobilitásra.</w:t>
      </w:r>
    </w:p>
    <w:p w:rsidR="00B15BD5" w:rsidRDefault="00B15BD5" w:rsidP="00B15BD5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fentiekkel együtt nem szükséges tartózkodni attól sem, hogy az intézmény irányítsa a hallgatók magatartását annak tekintetében, mikor menjenek külföldre, és mikor maradjanak itthon.</w:t>
      </w:r>
    </w:p>
    <w:p w:rsidR="00B15BD5" w:rsidRPr="009404F6" w:rsidRDefault="00B15BD5" w:rsidP="00B15BD5">
      <w:pPr>
        <w:pStyle w:val="Listaszerbekezds"/>
        <w:numPr>
          <w:ilvl w:val="0"/>
          <w:numId w:val="6"/>
        </w:numPr>
        <w:spacing w:line="276" w:lineRule="auto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hozzáférhető, jól követhető ekvivalencia </w:t>
      </w:r>
      <w:proofErr w:type="gramStart"/>
      <w:r>
        <w:rPr>
          <w:rFonts w:ascii="Garamond" w:hAnsi="Garamond"/>
          <w:sz w:val="24"/>
        </w:rPr>
        <w:t>rendszer orientáló</w:t>
      </w:r>
      <w:proofErr w:type="gramEnd"/>
      <w:r>
        <w:rPr>
          <w:rFonts w:ascii="Garamond" w:hAnsi="Garamond"/>
          <w:sz w:val="24"/>
        </w:rPr>
        <w:t xml:space="preserve"> tényező lehet minden hallgató számára azzal kapcsolatban, mit mikor tanuljon külföldön.</w:t>
      </w:r>
    </w:p>
    <w:p w:rsidR="00C87FC8" w:rsidRPr="008D621B" w:rsidRDefault="00C87FC8" w:rsidP="008D621B">
      <w:pPr>
        <w:spacing w:line="276" w:lineRule="auto"/>
        <w:ind w:firstLine="142"/>
        <w:jc w:val="both"/>
        <w:rPr>
          <w:rFonts w:ascii="Garamond" w:hAnsi="Garamond"/>
          <w:sz w:val="24"/>
        </w:rPr>
      </w:pPr>
    </w:p>
    <w:sectPr w:rsidR="00C87FC8" w:rsidRPr="008D6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77E"/>
    <w:multiLevelType w:val="hybridMultilevel"/>
    <w:tmpl w:val="7D18633C"/>
    <w:lvl w:ilvl="0" w:tplc="80BC13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71F3"/>
    <w:multiLevelType w:val="hybridMultilevel"/>
    <w:tmpl w:val="C818E71C"/>
    <w:lvl w:ilvl="0" w:tplc="FF3412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B427AB"/>
    <w:multiLevelType w:val="hybridMultilevel"/>
    <w:tmpl w:val="DB5E2D6C"/>
    <w:lvl w:ilvl="0" w:tplc="A09E6BAA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E69C1"/>
    <w:multiLevelType w:val="hybridMultilevel"/>
    <w:tmpl w:val="E22A2002"/>
    <w:lvl w:ilvl="0" w:tplc="33F6D2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571685"/>
    <w:multiLevelType w:val="hybridMultilevel"/>
    <w:tmpl w:val="CFD013EC"/>
    <w:lvl w:ilvl="0" w:tplc="A58C6C4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960438"/>
    <w:multiLevelType w:val="hybridMultilevel"/>
    <w:tmpl w:val="17D47CE2"/>
    <w:lvl w:ilvl="0" w:tplc="33F6D2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0D90907"/>
    <w:multiLevelType w:val="hybridMultilevel"/>
    <w:tmpl w:val="D0ACEDE0"/>
    <w:lvl w:ilvl="0" w:tplc="33F6D2D4">
      <w:start w:val="1"/>
      <w:numFmt w:val="decimal"/>
      <w:lvlText w:val="%1.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FC8"/>
    <w:rsid w:val="00041E88"/>
    <w:rsid w:val="0011316E"/>
    <w:rsid w:val="001141F6"/>
    <w:rsid w:val="001634C9"/>
    <w:rsid w:val="00210CD9"/>
    <w:rsid w:val="00256514"/>
    <w:rsid w:val="002B1104"/>
    <w:rsid w:val="002D1EB3"/>
    <w:rsid w:val="002E4204"/>
    <w:rsid w:val="003365DE"/>
    <w:rsid w:val="00360890"/>
    <w:rsid w:val="003B491C"/>
    <w:rsid w:val="0041746D"/>
    <w:rsid w:val="0042593B"/>
    <w:rsid w:val="004E2889"/>
    <w:rsid w:val="005770DD"/>
    <w:rsid w:val="005C60E1"/>
    <w:rsid w:val="006B5311"/>
    <w:rsid w:val="006F0FEE"/>
    <w:rsid w:val="007C6D4E"/>
    <w:rsid w:val="00807766"/>
    <w:rsid w:val="00885197"/>
    <w:rsid w:val="008D621B"/>
    <w:rsid w:val="0090714F"/>
    <w:rsid w:val="0093351D"/>
    <w:rsid w:val="00942CA1"/>
    <w:rsid w:val="00966B1F"/>
    <w:rsid w:val="00975F9C"/>
    <w:rsid w:val="00981CAC"/>
    <w:rsid w:val="009A2488"/>
    <w:rsid w:val="009E70AC"/>
    <w:rsid w:val="00A0427E"/>
    <w:rsid w:val="00AD2303"/>
    <w:rsid w:val="00AF1849"/>
    <w:rsid w:val="00B15BD5"/>
    <w:rsid w:val="00C316EC"/>
    <w:rsid w:val="00C87FC8"/>
    <w:rsid w:val="00CB3773"/>
    <w:rsid w:val="00CC2357"/>
    <w:rsid w:val="00D62084"/>
    <w:rsid w:val="00E109B2"/>
    <w:rsid w:val="00E37E82"/>
    <w:rsid w:val="00E4111C"/>
    <w:rsid w:val="00F4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54791"/>
  <w15:chartTrackingRefBased/>
  <w15:docId w15:val="{C81B95A9-51BC-4CB9-BB7C-7CFF49CF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851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1292</Words>
  <Characters>8922</Characters>
  <Application>Microsoft Office Word</Application>
  <DocSecurity>0</DocSecurity>
  <Lines>74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10194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Badinszky Áron</dc:creator>
  <cp:keywords/>
  <dc:description/>
  <cp:lastModifiedBy>Cseszregi Tamás</cp:lastModifiedBy>
  <cp:revision>4</cp:revision>
  <dcterms:created xsi:type="dcterms:W3CDTF">2020-02-20T14:36:00Z</dcterms:created>
  <dcterms:modified xsi:type="dcterms:W3CDTF">2020-03-06T22:44:00Z</dcterms:modified>
</cp:coreProperties>
</file>