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6A" w:rsidRPr="00201541" w:rsidRDefault="004C4E9E" w:rsidP="004C4E9E">
      <w:pPr>
        <w:jc w:val="center"/>
        <w:rPr>
          <w:rFonts w:ascii="Tahoma" w:hAnsi="Tahoma" w:cs="Tahoma"/>
          <w:b/>
          <w:sz w:val="28"/>
          <w:szCs w:val="28"/>
        </w:rPr>
      </w:pPr>
      <w:r w:rsidRPr="00201541">
        <w:rPr>
          <w:rFonts w:ascii="Tahoma" w:hAnsi="Tahoma" w:cs="Tahoma"/>
          <w:b/>
          <w:sz w:val="28"/>
          <w:szCs w:val="28"/>
        </w:rPr>
        <w:t xml:space="preserve">Az ELTE  </w:t>
      </w:r>
      <w:proofErr w:type="gramStart"/>
      <w:r w:rsidRPr="00201541">
        <w:rPr>
          <w:rFonts w:ascii="Tahoma" w:hAnsi="Tahoma" w:cs="Tahoma"/>
          <w:b/>
          <w:sz w:val="28"/>
          <w:szCs w:val="28"/>
        </w:rPr>
        <w:t>HKR</w:t>
      </w:r>
      <w:r w:rsidR="00232F9D">
        <w:rPr>
          <w:rFonts w:ascii="Tahoma" w:hAnsi="Tahoma" w:cs="Tahoma"/>
          <w:b/>
          <w:sz w:val="28"/>
          <w:szCs w:val="28"/>
        </w:rPr>
        <w:t xml:space="preserve">  fogyatékossággal</w:t>
      </w:r>
      <w:proofErr w:type="gramEnd"/>
      <w:r w:rsidR="00232F9D">
        <w:rPr>
          <w:rFonts w:ascii="Tahoma" w:hAnsi="Tahoma" w:cs="Tahoma"/>
          <w:b/>
          <w:sz w:val="28"/>
          <w:szCs w:val="28"/>
        </w:rPr>
        <w:t xml:space="preserve"> élő hallgatók</w:t>
      </w:r>
      <w:r w:rsidRPr="00201541">
        <w:rPr>
          <w:rFonts w:ascii="Tahoma" w:hAnsi="Tahoma" w:cs="Tahoma"/>
          <w:b/>
          <w:sz w:val="28"/>
          <w:szCs w:val="28"/>
        </w:rPr>
        <w:t>ra vonatkozó paragrafusai</w:t>
      </w:r>
    </w:p>
    <w:p w:rsidR="00232F9D" w:rsidRDefault="00232F9D" w:rsidP="004C4E9E">
      <w:pPr>
        <w:jc w:val="center"/>
        <w:rPr>
          <w:rFonts w:ascii="Tahoma" w:hAnsi="Tahoma" w:cs="Tahoma"/>
          <w:sz w:val="24"/>
          <w:szCs w:val="24"/>
        </w:rPr>
      </w:pPr>
    </w:p>
    <w:p w:rsidR="004C4E9E" w:rsidRPr="004C4E9E" w:rsidRDefault="00232F9D" w:rsidP="004C4E9E">
      <w:pPr>
        <w:jc w:val="center"/>
        <w:rPr>
          <w:rFonts w:ascii="Tahoma" w:hAnsi="Tahoma" w:cs="Tahoma"/>
          <w:sz w:val="24"/>
          <w:szCs w:val="24"/>
        </w:rPr>
      </w:pPr>
      <w:r w:rsidRPr="00232F9D">
        <w:rPr>
          <w:rFonts w:ascii="Tahoma" w:hAnsi="Tahoma" w:cs="Tahoma"/>
          <w:sz w:val="24"/>
          <w:szCs w:val="24"/>
        </w:rPr>
        <w:t>A KURZUSFELVÉTEL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4C4E9E" w:rsidRPr="004C4E9E" w:rsidRDefault="004C4E9E" w:rsidP="004C4E9E">
      <w:pPr>
        <w:jc w:val="center"/>
        <w:rPr>
          <w:rFonts w:ascii="Tahoma" w:hAnsi="Tahoma" w:cs="Tahoma"/>
          <w:sz w:val="24"/>
          <w:szCs w:val="24"/>
        </w:rPr>
      </w:pPr>
      <w:r w:rsidRPr="004C4E9E">
        <w:rPr>
          <w:rFonts w:ascii="Tahoma" w:hAnsi="Tahoma" w:cs="Tahoma"/>
          <w:sz w:val="24"/>
          <w:szCs w:val="24"/>
        </w:rPr>
        <w:t>60.§</w:t>
      </w:r>
    </w:p>
    <w:p w:rsidR="004C4E9E" w:rsidRPr="004C4E9E" w:rsidRDefault="004C4E9E" w:rsidP="00232F9D">
      <w:pPr>
        <w:tabs>
          <w:tab w:val="left" w:pos="0"/>
        </w:tabs>
        <w:autoSpaceDE w:val="0"/>
        <w:autoSpaceDN w:val="0"/>
        <w:spacing w:after="60" w:line="240" w:lineRule="auto"/>
        <w:rPr>
          <w:rFonts w:ascii="Tahoma" w:eastAsia="Times New Roman" w:hAnsi="Tahoma" w:cs="Tahoma"/>
          <w:bCs/>
          <w:iCs/>
          <w:sz w:val="24"/>
          <w:szCs w:val="24"/>
          <w:lang w:eastAsia="hu-HU"/>
        </w:rPr>
      </w:pPr>
      <w:bookmarkStart w:id="0" w:name="_Ref40241650"/>
      <w:r w:rsidRPr="004C4E9E">
        <w:rPr>
          <w:rFonts w:ascii="Tahoma" w:eastAsia="Times New Roman" w:hAnsi="Tahoma" w:cs="Tahoma"/>
          <w:bCs/>
          <w:iCs/>
          <w:sz w:val="24"/>
          <w:szCs w:val="24"/>
          <w:lang w:eastAsia="hu-HU"/>
        </w:rPr>
        <w:t>(1)</w:t>
      </w:r>
      <w:r w:rsidRPr="004C4E9E">
        <w:rPr>
          <w:rFonts w:ascii="Tahoma" w:eastAsia="Times New Roman" w:hAnsi="Tahoma" w:cs="Tahoma"/>
          <w:bCs/>
          <w:iCs/>
          <w:sz w:val="24"/>
          <w:szCs w:val="24"/>
          <w:lang w:eastAsia="hu-HU"/>
        </w:rPr>
        <w:tab/>
      </w:r>
      <w:r w:rsidRPr="004C4E9E">
        <w:rPr>
          <w:rFonts w:ascii="Tahoma" w:eastAsia="Times New Roman" w:hAnsi="Tahoma" w:cs="Tahoma"/>
          <w:bCs/>
          <w:iCs/>
          <w:sz w:val="24"/>
          <w:szCs w:val="24"/>
          <w:vertAlign w:val="superscript"/>
          <w:lang w:eastAsia="hu-HU"/>
        </w:rPr>
        <w:footnoteReference w:id="1"/>
      </w:r>
      <w:r w:rsidRPr="004C4E9E">
        <w:rPr>
          <w:rFonts w:ascii="Tahoma" w:eastAsia="Times New Roman" w:hAnsi="Tahoma" w:cs="Tahoma"/>
          <w:bCs/>
          <w:iCs/>
          <w:sz w:val="24"/>
          <w:szCs w:val="24"/>
          <w:lang w:eastAsia="hu-HU"/>
        </w:rPr>
        <w:t>Amennyiben a karon az Elektronikus Tanulmányi Rendszerben kurzusra jelentkező hallgatók között rangsorolás történik, a rangsorolás során a hallgatók az alábbi szempontrendszer szerint kapnak pontszámokat: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20"/>
        <w:gridCol w:w="1134"/>
      </w:tblGrid>
      <w:tr w:rsidR="004C4E9E" w:rsidRPr="004C4E9E" w:rsidTr="00C878C0">
        <w:tc>
          <w:tcPr>
            <w:tcW w:w="6520" w:type="dxa"/>
          </w:tcPr>
          <w:p w:rsidR="004C4E9E" w:rsidRPr="004C4E9E" w:rsidRDefault="004C4E9E" w:rsidP="00232F9D">
            <w:pPr>
              <w:autoSpaceDE w:val="0"/>
              <w:autoSpaceDN w:val="0"/>
              <w:spacing w:after="0" w:line="240" w:lineRule="auto"/>
              <w:ind w:left="355"/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 w:rsidRPr="004C4E9E"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k)</w:t>
            </w:r>
            <w:r w:rsidRPr="004C4E9E"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ab/>
            </w:r>
            <w:r w:rsidRPr="004C4E9E">
              <w:rPr>
                <w:rFonts w:ascii="Tahoma" w:eastAsia="Times New Roman" w:hAnsi="Tahoma" w:cs="Tahoma"/>
                <w:sz w:val="24"/>
                <w:szCs w:val="24"/>
                <w:vertAlign w:val="superscript"/>
                <w:lang w:eastAsia="hu-HU"/>
              </w:rPr>
              <w:footnoteReference w:id="2"/>
            </w:r>
            <w:r w:rsidRPr="004C4E9E"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a regisztrált speciális szükségletű hallgatók</w:t>
            </w:r>
          </w:p>
        </w:tc>
        <w:tc>
          <w:tcPr>
            <w:tcW w:w="1134" w:type="dxa"/>
          </w:tcPr>
          <w:p w:rsidR="004C4E9E" w:rsidRPr="004C4E9E" w:rsidRDefault="004C4E9E" w:rsidP="00232F9D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</w:pPr>
            <w:r w:rsidRPr="004C4E9E">
              <w:rPr>
                <w:rFonts w:ascii="Tahoma" w:eastAsia="Times New Roman" w:hAnsi="Tahoma" w:cs="Tahoma"/>
                <w:sz w:val="24"/>
                <w:szCs w:val="24"/>
                <w:lang w:eastAsia="hu-HU"/>
              </w:rPr>
              <w:t>1000</w:t>
            </w:r>
          </w:p>
        </w:tc>
      </w:tr>
    </w:tbl>
    <w:p w:rsidR="004C4E9E" w:rsidRPr="004C4E9E" w:rsidRDefault="004C4E9E" w:rsidP="00232F9D">
      <w:pPr>
        <w:tabs>
          <w:tab w:val="left" w:pos="0"/>
        </w:tabs>
        <w:autoSpaceDE w:val="0"/>
        <w:autoSpaceDN w:val="0"/>
        <w:spacing w:after="60" w:line="240" w:lineRule="auto"/>
        <w:rPr>
          <w:rFonts w:ascii="Tahoma" w:eastAsia="Times New Roman" w:hAnsi="Tahoma" w:cs="Tahoma"/>
          <w:bCs/>
          <w:iCs/>
          <w:sz w:val="24"/>
          <w:szCs w:val="24"/>
          <w:lang w:eastAsia="hu-HU"/>
        </w:rPr>
      </w:pPr>
    </w:p>
    <w:p w:rsidR="004C4E9E" w:rsidRPr="004C4E9E" w:rsidRDefault="004C4E9E" w:rsidP="00232F9D">
      <w:pPr>
        <w:tabs>
          <w:tab w:val="left" w:pos="0"/>
        </w:tabs>
        <w:autoSpaceDE w:val="0"/>
        <w:autoSpaceDN w:val="0"/>
        <w:spacing w:after="60" w:line="240" w:lineRule="auto"/>
        <w:rPr>
          <w:rFonts w:ascii="Tahoma" w:eastAsia="Times New Roman" w:hAnsi="Tahoma" w:cs="Tahoma"/>
          <w:bCs/>
          <w:iCs/>
          <w:sz w:val="24"/>
          <w:szCs w:val="24"/>
          <w:lang w:eastAsia="hu-HU"/>
        </w:rPr>
      </w:pPr>
      <w:r w:rsidRPr="004C4E9E">
        <w:rPr>
          <w:rFonts w:ascii="Tahoma" w:eastAsia="Times New Roman" w:hAnsi="Tahoma" w:cs="Tahoma"/>
          <w:bCs/>
          <w:iCs/>
          <w:sz w:val="24"/>
          <w:szCs w:val="24"/>
          <w:lang w:eastAsia="hu-HU"/>
        </w:rPr>
        <w:t>(1a)</w:t>
      </w:r>
      <w:r w:rsidRPr="004C4E9E">
        <w:rPr>
          <w:rFonts w:ascii="Tahoma" w:eastAsia="Times New Roman" w:hAnsi="Tahoma" w:cs="Tahoma"/>
          <w:bCs/>
          <w:iCs/>
          <w:sz w:val="24"/>
          <w:szCs w:val="24"/>
          <w:lang w:eastAsia="hu-HU"/>
        </w:rPr>
        <w:tab/>
      </w:r>
      <w:r w:rsidRPr="004C4E9E">
        <w:rPr>
          <w:rFonts w:ascii="Tahoma" w:eastAsia="Times New Roman" w:hAnsi="Tahoma" w:cs="Tahoma"/>
          <w:bCs/>
          <w:iCs/>
          <w:sz w:val="24"/>
          <w:szCs w:val="24"/>
          <w:vertAlign w:val="superscript"/>
          <w:lang w:eastAsia="hu-HU"/>
        </w:rPr>
        <w:footnoteReference w:id="3"/>
      </w:r>
      <w:r w:rsidRPr="004C4E9E">
        <w:rPr>
          <w:rFonts w:ascii="Tahoma" w:eastAsia="Times New Roman" w:hAnsi="Tahoma" w:cs="Tahoma"/>
          <w:bCs/>
          <w:iCs/>
          <w:sz w:val="24"/>
          <w:szCs w:val="24"/>
          <w:lang w:eastAsia="hu-HU"/>
        </w:rPr>
        <w:t xml:space="preserve">Az (1) bekezdés k) pontjában rögzített pontot a regisztrált speciális szükségletű hallgatók abban az esetben kapják meg, ha a </w:t>
      </w:r>
      <w:proofErr w:type="spellStart"/>
      <w:r w:rsidRPr="004C4E9E">
        <w:rPr>
          <w:rFonts w:ascii="Tahoma" w:eastAsia="Times New Roman" w:hAnsi="Tahoma" w:cs="Tahoma"/>
          <w:bCs/>
          <w:iCs/>
          <w:sz w:val="24"/>
          <w:szCs w:val="24"/>
          <w:lang w:eastAsia="hu-HU"/>
        </w:rPr>
        <w:t>fogyatékosügyi</w:t>
      </w:r>
      <w:proofErr w:type="spellEnd"/>
      <w:r w:rsidRPr="004C4E9E">
        <w:rPr>
          <w:rFonts w:ascii="Tahoma" w:eastAsia="Times New Roman" w:hAnsi="Tahoma" w:cs="Tahoma"/>
          <w:bCs/>
          <w:iCs/>
          <w:sz w:val="24"/>
          <w:szCs w:val="24"/>
          <w:lang w:eastAsia="hu-HU"/>
        </w:rPr>
        <w:t xml:space="preserve"> koordinátornál tett regisztrációjuk során ezt kifejezetten kérik.</w:t>
      </w:r>
    </w:p>
    <w:p w:rsidR="004C4E9E" w:rsidRPr="004C4E9E" w:rsidRDefault="004C4E9E" w:rsidP="00232F9D">
      <w:pPr>
        <w:tabs>
          <w:tab w:val="left" w:pos="0"/>
        </w:tabs>
        <w:autoSpaceDE w:val="0"/>
        <w:autoSpaceDN w:val="0"/>
        <w:spacing w:after="60" w:line="240" w:lineRule="auto"/>
        <w:ind w:firstLine="900"/>
        <w:rPr>
          <w:rFonts w:ascii="Tahoma" w:eastAsia="Times New Roman" w:hAnsi="Tahoma" w:cs="Tahoma"/>
          <w:bCs/>
          <w:iCs/>
          <w:sz w:val="24"/>
          <w:szCs w:val="24"/>
          <w:lang w:eastAsia="hu-HU"/>
        </w:rPr>
      </w:pPr>
    </w:p>
    <w:p w:rsidR="00232F9D" w:rsidRDefault="00232F9D" w:rsidP="004C4E9E">
      <w:pPr>
        <w:tabs>
          <w:tab w:val="left" w:pos="0"/>
        </w:tabs>
        <w:autoSpaceDE w:val="0"/>
        <w:autoSpaceDN w:val="0"/>
        <w:spacing w:after="60" w:line="240" w:lineRule="auto"/>
        <w:ind w:firstLine="900"/>
        <w:jc w:val="center"/>
        <w:rPr>
          <w:rFonts w:ascii="Tahoma" w:eastAsia="Times New Roman" w:hAnsi="Tahoma" w:cs="Tahoma"/>
          <w:bCs/>
          <w:iCs/>
          <w:sz w:val="24"/>
          <w:szCs w:val="24"/>
          <w:lang w:eastAsia="hu-HU"/>
        </w:rPr>
      </w:pPr>
      <w:r w:rsidRPr="00232F9D">
        <w:rPr>
          <w:rFonts w:ascii="Tahoma" w:eastAsia="Times New Roman" w:hAnsi="Tahoma" w:cs="Tahoma"/>
          <w:bCs/>
          <w:iCs/>
          <w:sz w:val="24"/>
          <w:szCs w:val="24"/>
          <w:lang w:eastAsia="hu-HU"/>
        </w:rPr>
        <w:t>A FOGLALKOZÁSOK</w:t>
      </w:r>
    </w:p>
    <w:p w:rsidR="00232F9D" w:rsidRDefault="00232F9D" w:rsidP="004C4E9E">
      <w:pPr>
        <w:tabs>
          <w:tab w:val="left" w:pos="0"/>
        </w:tabs>
        <w:autoSpaceDE w:val="0"/>
        <w:autoSpaceDN w:val="0"/>
        <w:spacing w:after="60" w:line="240" w:lineRule="auto"/>
        <w:ind w:firstLine="900"/>
        <w:jc w:val="center"/>
        <w:rPr>
          <w:rFonts w:ascii="Tahoma" w:eastAsia="Times New Roman" w:hAnsi="Tahoma" w:cs="Tahoma"/>
          <w:bCs/>
          <w:iCs/>
          <w:sz w:val="24"/>
          <w:szCs w:val="24"/>
          <w:lang w:eastAsia="hu-HU"/>
        </w:rPr>
      </w:pPr>
    </w:p>
    <w:p w:rsidR="004C4E9E" w:rsidRPr="004C4E9E" w:rsidRDefault="004C4E9E" w:rsidP="004C4E9E">
      <w:pPr>
        <w:tabs>
          <w:tab w:val="left" w:pos="0"/>
        </w:tabs>
        <w:autoSpaceDE w:val="0"/>
        <w:autoSpaceDN w:val="0"/>
        <w:spacing w:after="60" w:line="240" w:lineRule="auto"/>
        <w:ind w:firstLine="900"/>
        <w:jc w:val="center"/>
        <w:rPr>
          <w:rFonts w:ascii="Tahoma" w:eastAsia="Times New Roman" w:hAnsi="Tahoma" w:cs="Tahoma"/>
          <w:bCs/>
          <w:iCs/>
          <w:sz w:val="24"/>
          <w:szCs w:val="24"/>
          <w:lang w:eastAsia="hu-HU"/>
        </w:rPr>
      </w:pPr>
      <w:r w:rsidRPr="004C4E9E">
        <w:rPr>
          <w:rFonts w:ascii="Tahoma" w:eastAsia="Times New Roman" w:hAnsi="Tahoma" w:cs="Tahoma"/>
          <w:bCs/>
          <w:iCs/>
          <w:sz w:val="24"/>
          <w:szCs w:val="24"/>
          <w:lang w:eastAsia="hu-HU"/>
        </w:rPr>
        <w:t>63.§</w:t>
      </w:r>
    </w:p>
    <w:p w:rsidR="004C4E9E" w:rsidRPr="004C4E9E" w:rsidRDefault="004C4E9E" w:rsidP="004C4E9E">
      <w:pPr>
        <w:tabs>
          <w:tab w:val="left" w:pos="0"/>
        </w:tabs>
        <w:autoSpaceDE w:val="0"/>
        <w:autoSpaceDN w:val="0"/>
        <w:spacing w:after="60" w:line="240" w:lineRule="auto"/>
        <w:ind w:firstLine="900"/>
        <w:rPr>
          <w:rFonts w:ascii="Tahoma" w:eastAsia="Times New Roman" w:hAnsi="Tahoma" w:cs="Tahoma"/>
          <w:bCs/>
          <w:iCs/>
          <w:sz w:val="24"/>
          <w:szCs w:val="24"/>
          <w:lang w:eastAsia="hu-HU"/>
        </w:rPr>
      </w:pPr>
    </w:p>
    <w:bookmarkEnd w:id="0"/>
    <w:p w:rsidR="004C4E9E" w:rsidRPr="004C4E9E" w:rsidRDefault="004C4E9E" w:rsidP="00232F9D">
      <w:pPr>
        <w:pStyle w:val="bekezds"/>
        <w:ind w:firstLine="0"/>
        <w:rPr>
          <w:rFonts w:ascii="Tahoma" w:hAnsi="Tahoma" w:cs="Tahoma"/>
        </w:rPr>
      </w:pPr>
      <w:r w:rsidRPr="004C4E9E">
        <w:rPr>
          <w:rFonts w:ascii="Tahoma" w:hAnsi="Tahoma" w:cs="Tahoma"/>
        </w:rPr>
        <w:t>(6)</w:t>
      </w:r>
      <w:r w:rsidRPr="004C4E9E">
        <w:rPr>
          <w:rFonts w:ascii="Tahoma" w:hAnsi="Tahoma" w:cs="Tahoma"/>
        </w:rPr>
        <w:tab/>
        <w:t>A foglalkozásokon hang- vagy képfelvétel készítése kizárólag az oktató és – szeminárium és gyakorlat esetén – a többi jelen lévő hallgató előzetes engedélyével lehetséges. A speciális szükségletű hallgatók engedély nélkül is rögzíthetik a foglalkozások anyagát oly módon, amelyet fogyatékosságuk indokolttá tesz.</w:t>
      </w:r>
    </w:p>
    <w:p w:rsidR="004C4E9E" w:rsidRDefault="004C4E9E" w:rsidP="00232F9D">
      <w:pPr>
        <w:rPr>
          <w:rFonts w:ascii="Tahoma" w:hAnsi="Tahoma" w:cs="Tahoma"/>
          <w:sz w:val="24"/>
          <w:szCs w:val="24"/>
        </w:rPr>
      </w:pPr>
    </w:p>
    <w:p w:rsidR="004C4E9E" w:rsidRDefault="004C4E9E" w:rsidP="004C4E9E">
      <w:pPr>
        <w:jc w:val="center"/>
        <w:rPr>
          <w:rFonts w:ascii="Tahoma" w:hAnsi="Tahoma" w:cs="Tahoma"/>
          <w:sz w:val="24"/>
          <w:szCs w:val="24"/>
        </w:rPr>
      </w:pPr>
    </w:p>
    <w:p w:rsidR="004C4E9E" w:rsidRDefault="004C4E9E" w:rsidP="004C4E9E">
      <w:pPr>
        <w:jc w:val="center"/>
        <w:rPr>
          <w:rFonts w:ascii="Tahoma" w:hAnsi="Tahoma" w:cs="Tahoma"/>
          <w:sz w:val="24"/>
          <w:szCs w:val="24"/>
        </w:rPr>
      </w:pPr>
      <w:r w:rsidRPr="004C4E9E">
        <w:rPr>
          <w:rFonts w:ascii="Tahoma" w:hAnsi="Tahoma" w:cs="Tahoma"/>
          <w:sz w:val="24"/>
          <w:szCs w:val="24"/>
        </w:rPr>
        <w:t>TÁMOGATÁSOK, JOGCÍMEK</w:t>
      </w:r>
    </w:p>
    <w:p w:rsidR="003C1CE2" w:rsidRPr="004C4E9E" w:rsidRDefault="003C1CE2" w:rsidP="003C1CE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88.</w:t>
      </w:r>
      <w:r w:rsidRPr="004C4E9E">
        <w:rPr>
          <w:rFonts w:ascii="Tahoma" w:hAnsi="Tahoma" w:cs="Tahoma"/>
          <w:sz w:val="24"/>
          <w:szCs w:val="24"/>
        </w:rPr>
        <w:t>§</w:t>
      </w:r>
    </w:p>
    <w:p w:rsidR="003C1CE2" w:rsidRDefault="003C1CE2" w:rsidP="004C4E9E">
      <w:pPr>
        <w:rPr>
          <w:rFonts w:ascii="Tahoma" w:hAnsi="Tahoma" w:cs="Tahoma"/>
          <w:sz w:val="24"/>
          <w:szCs w:val="24"/>
        </w:rPr>
      </w:pPr>
      <w:r w:rsidRPr="003C1CE2">
        <w:rPr>
          <w:rFonts w:ascii="Tahoma" w:hAnsi="Tahoma" w:cs="Tahoma"/>
          <w:sz w:val="24"/>
          <w:szCs w:val="24"/>
        </w:rPr>
        <w:t>(3)</w:t>
      </w:r>
      <w:r w:rsidRPr="003C1CE2">
        <w:rPr>
          <w:rFonts w:ascii="Tahoma" w:hAnsi="Tahoma" w:cs="Tahoma"/>
          <w:sz w:val="24"/>
          <w:szCs w:val="24"/>
        </w:rPr>
        <w:tab/>
        <w:t>A hallgatói juttatásokhoz nyújtott állami forrásokat (hallgatói juttatási keretösszeg) az Egyetem a következő jogcímeken használja föl [felhasználási jogcímek]:</w:t>
      </w:r>
    </w:p>
    <w:p w:rsidR="003C1CE2" w:rsidRDefault="003C1CE2" w:rsidP="004C4E9E">
      <w:pPr>
        <w:rPr>
          <w:rFonts w:ascii="Tahoma" w:hAnsi="Tahoma" w:cs="Tahoma"/>
          <w:sz w:val="24"/>
          <w:szCs w:val="24"/>
        </w:rPr>
      </w:pPr>
      <w:r w:rsidRPr="003C1CE2">
        <w:rPr>
          <w:rFonts w:ascii="Tahoma" w:hAnsi="Tahoma" w:cs="Tahoma"/>
          <w:sz w:val="24"/>
          <w:szCs w:val="24"/>
        </w:rPr>
        <w:t>da) jegyzet-előállítás támogatása, elektronikus tankönyvek, tananyagok és a felkészüléshez szükséges elektronikus eszközök beszerzése, valamint a fogyatékossággal élő hallgatók tanulmányait segítő eszközök beszerzése</w:t>
      </w:r>
    </w:p>
    <w:p w:rsidR="003C1CE2" w:rsidRDefault="003C1CE2" w:rsidP="00C1113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90.§</w:t>
      </w:r>
    </w:p>
    <w:p w:rsidR="003C1CE2" w:rsidRDefault="003C1CE2" w:rsidP="003C1CE2">
      <w:pPr>
        <w:rPr>
          <w:rFonts w:ascii="Tahoma" w:hAnsi="Tahoma" w:cs="Tahoma"/>
          <w:sz w:val="24"/>
          <w:szCs w:val="24"/>
        </w:rPr>
      </w:pPr>
      <w:r w:rsidRPr="003C1CE2">
        <w:rPr>
          <w:rFonts w:ascii="Tahoma" w:hAnsi="Tahoma" w:cs="Tahoma"/>
          <w:sz w:val="24"/>
          <w:szCs w:val="24"/>
        </w:rPr>
        <w:lastRenderedPageBreak/>
        <w:t xml:space="preserve">A hallgatói juttatási keretösszeg terhére az </w:t>
      </w:r>
      <w:proofErr w:type="spellStart"/>
      <w:r w:rsidRPr="003C1CE2">
        <w:rPr>
          <w:rFonts w:ascii="Tahoma" w:hAnsi="Tahoma" w:cs="Tahoma"/>
          <w:sz w:val="24"/>
          <w:szCs w:val="24"/>
        </w:rPr>
        <w:t>Nftv</w:t>
      </w:r>
      <w:proofErr w:type="spellEnd"/>
      <w:r w:rsidRPr="003C1CE2">
        <w:rPr>
          <w:rFonts w:ascii="Tahoma" w:hAnsi="Tahoma" w:cs="Tahoma"/>
          <w:sz w:val="24"/>
          <w:szCs w:val="24"/>
        </w:rPr>
        <w:t>. 85/C. § e) pontja szerinti intézményi működési költségek finanszírozására nem közvetlen hallgatói juttatásként az alábbi jogcímeken történhet kifizetés:</w:t>
      </w:r>
    </w:p>
    <w:p w:rsidR="004C4E9E" w:rsidRDefault="004C4E9E" w:rsidP="004C4E9E">
      <w:pPr>
        <w:rPr>
          <w:rFonts w:ascii="Tahoma" w:hAnsi="Tahoma" w:cs="Tahoma"/>
          <w:sz w:val="24"/>
          <w:szCs w:val="24"/>
        </w:rPr>
      </w:pPr>
      <w:r w:rsidRPr="004C4E9E">
        <w:rPr>
          <w:rFonts w:ascii="Tahoma" w:hAnsi="Tahoma" w:cs="Tahoma"/>
          <w:sz w:val="24"/>
          <w:szCs w:val="24"/>
        </w:rPr>
        <w:t>c) fogyatékos hallgatók tanulmányait segítő eszköz beszerzése,</w:t>
      </w:r>
    </w:p>
    <w:p w:rsidR="00294B6F" w:rsidRDefault="003C1CE2" w:rsidP="00294B6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93</w:t>
      </w:r>
      <w:r w:rsidR="00294B6F">
        <w:rPr>
          <w:rFonts w:ascii="Tahoma" w:hAnsi="Tahoma" w:cs="Tahoma"/>
          <w:sz w:val="24"/>
          <w:szCs w:val="24"/>
        </w:rPr>
        <w:t>.§</w:t>
      </w:r>
    </w:p>
    <w:p w:rsidR="003C1CE2" w:rsidRPr="003C1CE2" w:rsidRDefault="003C1CE2" w:rsidP="003C1CE2">
      <w:pPr>
        <w:rPr>
          <w:rFonts w:ascii="Tahoma" w:hAnsi="Tahoma" w:cs="Tahoma"/>
          <w:sz w:val="24"/>
          <w:szCs w:val="24"/>
        </w:rPr>
      </w:pPr>
      <w:r w:rsidRPr="003C1CE2">
        <w:rPr>
          <w:rFonts w:ascii="Tahoma" w:hAnsi="Tahoma" w:cs="Tahoma"/>
          <w:sz w:val="24"/>
          <w:szCs w:val="24"/>
        </w:rPr>
        <w:t>(8)</w:t>
      </w:r>
      <w:r w:rsidRPr="003C1CE2">
        <w:rPr>
          <w:rFonts w:ascii="Tahoma" w:hAnsi="Tahoma" w:cs="Tahoma"/>
          <w:sz w:val="24"/>
          <w:szCs w:val="24"/>
        </w:rPr>
        <w:tab/>
        <w:t xml:space="preserve"> A tankönyv- és jegyzettámogatási, sport- és kulturális normatíva 24%-át egyetemi szinten kell kezelni, mely keret jegyzet-előállításra valamint elektronikus tankönyvek, tananyagok és a felkészüléshez szükséges elektronikus eszközök beszerzésére, azok hallgatókhoz való eljuttatásának segítésére, illetve fogyatékos hallgatók tanulmányait segítő eszközök beszerzésére fordítható. Felosztása a következőképpen történik:</w:t>
      </w:r>
    </w:p>
    <w:p w:rsidR="00294B6F" w:rsidRDefault="003C1CE2" w:rsidP="003C1CE2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.) </w:t>
      </w:r>
      <w:r w:rsidRPr="003C1CE2">
        <w:rPr>
          <w:rFonts w:ascii="Tahoma" w:hAnsi="Tahoma" w:cs="Tahoma"/>
          <w:sz w:val="24"/>
          <w:szCs w:val="24"/>
        </w:rPr>
        <w:t>30%-át a fogyatékos hallgatók tanulmányait segítő eszközbeszerzésre kell fordítani;</w:t>
      </w:r>
    </w:p>
    <w:p w:rsidR="00294B6F" w:rsidRDefault="006A61FF" w:rsidP="00294B6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111</w:t>
      </w:r>
      <w:r w:rsidR="00294B6F">
        <w:rPr>
          <w:rFonts w:ascii="Tahoma" w:hAnsi="Tahoma" w:cs="Tahoma"/>
          <w:sz w:val="24"/>
          <w:szCs w:val="24"/>
        </w:rPr>
        <w:t>.§</w:t>
      </w:r>
    </w:p>
    <w:p w:rsidR="00294B6F" w:rsidRDefault="00294B6F" w:rsidP="00294B6F">
      <w:pPr>
        <w:rPr>
          <w:rFonts w:ascii="Tahoma" w:hAnsi="Tahoma" w:cs="Tahoma"/>
          <w:sz w:val="24"/>
          <w:szCs w:val="24"/>
        </w:rPr>
      </w:pPr>
    </w:p>
    <w:p w:rsidR="00294B6F" w:rsidRDefault="00294B6F" w:rsidP="00294B6F">
      <w:pPr>
        <w:jc w:val="center"/>
        <w:rPr>
          <w:rFonts w:ascii="Tahoma" w:hAnsi="Tahoma" w:cs="Tahoma"/>
          <w:sz w:val="24"/>
          <w:szCs w:val="24"/>
        </w:rPr>
      </w:pPr>
      <w:r w:rsidRPr="00294B6F">
        <w:rPr>
          <w:rFonts w:ascii="Tahoma" w:hAnsi="Tahoma" w:cs="Tahoma"/>
          <w:sz w:val="24"/>
          <w:szCs w:val="24"/>
        </w:rPr>
        <w:t>RENDSZERES SZOCIÁLIS</w:t>
      </w:r>
      <w:r w:rsidR="006A61FF">
        <w:rPr>
          <w:rFonts w:ascii="Tahoma" w:hAnsi="Tahoma" w:cs="Tahoma"/>
          <w:sz w:val="24"/>
          <w:szCs w:val="24"/>
        </w:rPr>
        <w:t xml:space="preserve"> TÁMOGATÁS</w:t>
      </w:r>
    </w:p>
    <w:p w:rsidR="00294B6F" w:rsidRPr="00294B6F" w:rsidRDefault="00294B6F" w:rsidP="00294B6F">
      <w:pPr>
        <w:rPr>
          <w:rFonts w:ascii="Tahoma" w:hAnsi="Tahoma" w:cs="Tahoma"/>
          <w:sz w:val="24"/>
          <w:szCs w:val="24"/>
        </w:rPr>
      </w:pPr>
      <w:r w:rsidRPr="00294B6F">
        <w:rPr>
          <w:rFonts w:ascii="Tahoma" w:hAnsi="Tahoma" w:cs="Tahoma"/>
          <w:sz w:val="24"/>
          <w:szCs w:val="24"/>
        </w:rPr>
        <w:t>(2) A rendszeres szociális ösztöndíj havi összegének mértéke nem lehet alacsonyabb, mint az éves hallgatói normatíva 20%-</w:t>
      </w:r>
      <w:proofErr w:type="gramStart"/>
      <w:r w:rsidRPr="00294B6F">
        <w:rPr>
          <w:rFonts w:ascii="Tahoma" w:hAnsi="Tahoma" w:cs="Tahoma"/>
          <w:sz w:val="24"/>
          <w:szCs w:val="24"/>
        </w:rPr>
        <w:t>a</w:t>
      </w:r>
      <w:proofErr w:type="gramEnd"/>
      <w:r w:rsidRPr="00294B6F">
        <w:rPr>
          <w:rFonts w:ascii="Tahoma" w:hAnsi="Tahoma" w:cs="Tahoma"/>
          <w:sz w:val="24"/>
          <w:szCs w:val="24"/>
        </w:rPr>
        <w:t>, amennyiben a hallgató szociális helyzete alapján rendszeres szociális ösztöndíjra jogosult e rendelet 21. §-</w:t>
      </w:r>
      <w:proofErr w:type="spellStart"/>
      <w:r w:rsidRPr="00294B6F">
        <w:rPr>
          <w:rFonts w:ascii="Tahoma" w:hAnsi="Tahoma" w:cs="Tahoma"/>
          <w:sz w:val="24"/>
          <w:szCs w:val="24"/>
        </w:rPr>
        <w:t>ában</w:t>
      </w:r>
      <w:proofErr w:type="spellEnd"/>
      <w:r w:rsidRPr="00294B6F">
        <w:rPr>
          <w:rFonts w:ascii="Tahoma" w:hAnsi="Tahoma" w:cs="Tahoma"/>
          <w:sz w:val="24"/>
          <w:szCs w:val="24"/>
        </w:rPr>
        <w:t xml:space="preserve"> foglaltakat figyelembe véve és</w:t>
      </w:r>
    </w:p>
    <w:p w:rsidR="00294B6F" w:rsidRDefault="00294B6F" w:rsidP="00294B6F">
      <w:pPr>
        <w:rPr>
          <w:rFonts w:ascii="Tahoma" w:hAnsi="Tahoma" w:cs="Tahoma"/>
          <w:sz w:val="24"/>
          <w:szCs w:val="24"/>
        </w:rPr>
      </w:pPr>
      <w:proofErr w:type="gramStart"/>
      <w:r w:rsidRPr="00294B6F">
        <w:rPr>
          <w:rFonts w:ascii="Tahoma" w:hAnsi="Tahoma" w:cs="Tahoma"/>
          <w:sz w:val="24"/>
          <w:szCs w:val="24"/>
        </w:rPr>
        <w:t>a</w:t>
      </w:r>
      <w:proofErr w:type="gramEnd"/>
      <w:r w:rsidRPr="00294B6F">
        <w:rPr>
          <w:rFonts w:ascii="Tahoma" w:hAnsi="Tahoma" w:cs="Tahoma"/>
          <w:sz w:val="24"/>
          <w:szCs w:val="24"/>
        </w:rPr>
        <w:t>) fogyatékossággal élő vagy egészségi állapota miatt rászorult, vagy</w:t>
      </w:r>
      <w:r>
        <w:rPr>
          <w:rFonts w:ascii="Tahoma" w:hAnsi="Tahoma" w:cs="Tahoma"/>
          <w:sz w:val="24"/>
          <w:szCs w:val="24"/>
        </w:rPr>
        <w:t>…</w:t>
      </w:r>
    </w:p>
    <w:p w:rsidR="00294B6F" w:rsidRDefault="00294B6F" w:rsidP="00294B6F">
      <w:pPr>
        <w:rPr>
          <w:rFonts w:ascii="Tahoma" w:hAnsi="Tahoma" w:cs="Tahoma"/>
          <w:sz w:val="24"/>
          <w:szCs w:val="24"/>
        </w:rPr>
      </w:pPr>
    </w:p>
    <w:p w:rsidR="006A61FF" w:rsidRDefault="006A61FF" w:rsidP="00294B6F">
      <w:pPr>
        <w:jc w:val="center"/>
        <w:rPr>
          <w:rFonts w:ascii="Tahoma" w:hAnsi="Tahoma" w:cs="Tahoma"/>
          <w:sz w:val="24"/>
          <w:szCs w:val="24"/>
        </w:rPr>
      </w:pPr>
      <w:r w:rsidRPr="006A61FF">
        <w:rPr>
          <w:rFonts w:ascii="Tahoma" w:hAnsi="Tahoma" w:cs="Tahoma"/>
          <w:sz w:val="24"/>
          <w:szCs w:val="24"/>
        </w:rPr>
        <w:t>FELKÉSZÜLÉSHEZ SZÜKSÉGES ELEKTRONIKUS ESZKÖZÖK, VALAMINT FOGYATÉKOS HALLGATÓK TANULMÁNYAIT SEGÍTŐ ESZKÖZÖK BESZERZÉSE</w:t>
      </w:r>
    </w:p>
    <w:p w:rsidR="00294B6F" w:rsidRPr="00294B6F" w:rsidRDefault="006A61FF" w:rsidP="00294B6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119</w:t>
      </w:r>
      <w:r w:rsidR="00294B6F" w:rsidRPr="00294B6F">
        <w:rPr>
          <w:rFonts w:ascii="Tahoma" w:hAnsi="Tahoma" w:cs="Tahoma"/>
          <w:sz w:val="24"/>
          <w:szCs w:val="24"/>
        </w:rPr>
        <w:t>.</w:t>
      </w:r>
      <w:r w:rsidR="00294B6F" w:rsidRPr="00294B6F">
        <w:rPr>
          <w:rFonts w:ascii="Tahoma" w:hAnsi="Tahoma" w:cs="Tahoma"/>
          <w:sz w:val="24"/>
          <w:szCs w:val="24"/>
        </w:rPr>
        <w:tab/>
        <w:t xml:space="preserve">§ </w:t>
      </w:r>
    </w:p>
    <w:p w:rsidR="006A61FF" w:rsidRPr="006A61FF" w:rsidRDefault="006A61FF" w:rsidP="006A61FF">
      <w:pPr>
        <w:pStyle w:val="Style32"/>
        <w:shd w:val="clear" w:color="auto" w:fill="auto"/>
        <w:spacing w:before="0" w:after="187"/>
        <w:ind w:right="20" w:firstLine="0"/>
        <w:rPr>
          <w:rFonts w:ascii="Tahoma" w:hAnsi="Tahoma" w:cs="Tahoma"/>
          <w:sz w:val="24"/>
          <w:szCs w:val="24"/>
        </w:rPr>
      </w:pPr>
      <w:r w:rsidRPr="006A61FF">
        <w:rPr>
          <w:rFonts w:ascii="Tahoma" w:hAnsi="Tahoma" w:cs="Tahoma"/>
          <w:sz w:val="24"/>
          <w:szCs w:val="24"/>
        </w:rPr>
        <w:t xml:space="preserve">(2) </w:t>
      </w:r>
      <w:r w:rsidRPr="006A61FF">
        <w:rPr>
          <w:rStyle w:val="CharStyle258"/>
          <w:rFonts w:ascii="Tahoma" w:hAnsi="Tahoma" w:cs="Tahoma"/>
          <w:color w:val="000000"/>
          <w:sz w:val="24"/>
          <w:szCs w:val="24"/>
        </w:rPr>
        <w:t>A fogyatékos hallgatók tanulmányait segítő eszköz beszerzésére rendelkezésre álló, a 93. § (8) bekezdés a) pontja szerint meghatározott keret felhasználásáról az Esélyegyenlőségi Bizottság gondoskodik.</w:t>
      </w:r>
    </w:p>
    <w:p w:rsidR="002C33B8" w:rsidRDefault="002C33B8" w:rsidP="002C33B8">
      <w:pPr>
        <w:jc w:val="center"/>
        <w:rPr>
          <w:rFonts w:ascii="Tahoma" w:hAnsi="Tahoma" w:cs="Tahoma"/>
          <w:sz w:val="24"/>
          <w:szCs w:val="24"/>
        </w:rPr>
      </w:pPr>
    </w:p>
    <w:p w:rsidR="002C33B8" w:rsidRDefault="002C33B8" w:rsidP="002C33B8">
      <w:pPr>
        <w:jc w:val="center"/>
        <w:rPr>
          <w:rFonts w:ascii="Tahoma" w:hAnsi="Tahoma" w:cs="Tahoma"/>
          <w:sz w:val="24"/>
          <w:szCs w:val="24"/>
        </w:rPr>
      </w:pPr>
    </w:p>
    <w:p w:rsidR="002C33B8" w:rsidRDefault="002C33B8" w:rsidP="002C33B8">
      <w:pPr>
        <w:jc w:val="center"/>
        <w:rPr>
          <w:rFonts w:ascii="Tahoma" w:hAnsi="Tahoma" w:cs="Tahoma"/>
          <w:sz w:val="24"/>
          <w:szCs w:val="24"/>
        </w:rPr>
      </w:pPr>
    </w:p>
    <w:p w:rsidR="002C33B8" w:rsidRDefault="002C33B8" w:rsidP="002C33B8">
      <w:pPr>
        <w:jc w:val="center"/>
        <w:rPr>
          <w:rFonts w:ascii="Tahoma" w:hAnsi="Tahoma" w:cs="Tahoma"/>
          <w:sz w:val="24"/>
          <w:szCs w:val="24"/>
        </w:rPr>
      </w:pPr>
    </w:p>
    <w:p w:rsidR="002C33B8" w:rsidRPr="002C33B8" w:rsidRDefault="002C33B8" w:rsidP="002C33B8">
      <w:pPr>
        <w:jc w:val="center"/>
        <w:rPr>
          <w:rFonts w:ascii="Tahoma" w:hAnsi="Tahoma" w:cs="Tahoma"/>
          <w:sz w:val="24"/>
          <w:szCs w:val="24"/>
        </w:rPr>
      </w:pPr>
      <w:r w:rsidRPr="002C33B8">
        <w:rPr>
          <w:rFonts w:ascii="Tahoma" w:hAnsi="Tahoma" w:cs="Tahoma"/>
          <w:sz w:val="24"/>
          <w:szCs w:val="24"/>
        </w:rPr>
        <w:lastRenderedPageBreak/>
        <w:t>Az ÁTSOROLÁS</w:t>
      </w:r>
    </w:p>
    <w:p w:rsidR="002C33B8" w:rsidRPr="002C33B8" w:rsidRDefault="002C33B8" w:rsidP="002C33B8">
      <w:pPr>
        <w:jc w:val="center"/>
        <w:rPr>
          <w:rFonts w:ascii="Tahoma" w:hAnsi="Tahoma" w:cs="Tahoma"/>
          <w:sz w:val="24"/>
          <w:szCs w:val="24"/>
        </w:rPr>
      </w:pPr>
      <w:r w:rsidRPr="002C33B8">
        <w:rPr>
          <w:rFonts w:ascii="Tahoma" w:hAnsi="Tahoma" w:cs="Tahoma"/>
          <w:sz w:val="24"/>
          <w:szCs w:val="24"/>
        </w:rPr>
        <w:t>131/A. §</w:t>
      </w:r>
    </w:p>
    <w:p w:rsidR="002C33B8" w:rsidRPr="002C33B8" w:rsidRDefault="002C33B8" w:rsidP="002C33B8">
      <w:pPr>
        <w:rPr>
          <w:rFonts w:ascii="Tahoma" w:hAnsi="Tahoma" w:cs="Tahoma"/>
          <w:sz w:val="24"/>
          <w:szCs w:val="24"/>
        </w:rPr>
      </w:pPr>
      <w:r w:rsidRPr="002C33B8">
        <w:rPr>
          <w:rFonts w:ascii="Tahoma" w:hAnsi="Tahoma" w:cs="Tahoma"/>
          <w:sz w:val="24"/>
          <w:szCs w:val="24"/>
        </w:rPr>
        <w:t>Az Egyetem a hallgatót</w:t>
      </w:r>
    </w:p>
    <w:p w:rsidR="002C33B8" w:rsidRPr="002C33B8" w:rsidRDefault="002C33B8" w:rsidP="002C33B8">
      <w:pPr>
        <w:rPr>
          <w:rFonts w:ascii="Tahoma" w:hAnsi="Tahoma" w:cs="Tahoma"/>
          <w:sz w:val="24"/>
          <w:szCs w:val="24"/>
        </w:rPr>
      </w:pPr>
      <w:proofErr w:type="gramStart"/>
      <w:r w:rsidRPr="002C33B8">
        <w:rPr>
          <w:rFonts w:ascii="Tahoma" w:hAnsi="Tahoma" w:cs="Tahoma"/>
          <w:sz w:val="24"/>
          <w:szCs w:val="24"/>
        </w:rPr>
        <w:t>a</w:t>
      </w:r>
      <w:proofErr w:type="gramEnd"/>
      <w:r w:rsidRPr="002C33B8">
        <w:rPr>
          <w:rFonts w:ascii="Tahoma" w:hAnsi="Tahoma" w:cs="Tahoma"/>
          <w:sz w:val="24"/>
          <w:szCs w:val="24"/>
        </w:rPr>
        <w:t>)</w:t>
      </w:r>
      <w:r w:rsidRPr="002C33B8">
        <w:rPr>
          <w:rFonts w:ascii="Tahoma" w:hAnsi="Tahoma" w:cs="Tahoma"/>
          <w:sz w:val="24"/>
          <w:szCs w:val="24"/>
        </w:rPr>
        <w:tab/>
        <w:t xml:space="preserve"> a tanév végén (júliusban) az utolsó két aktív félév tanulmányi teljesítményének figyelembevételével (132-132/A. §);</w:t>
      </w:r>
    </w:p>
    <w:p w:rsidR="002C33B8" w:rsidRPr="002C33B8" w:rsidRDefault="002C33B8" w:rsidP="002C33B8">
      <w:pPr>
        <w:rPr>
          <w:rFonts w:ascii="Tahoma" w:hAnsi="Tahoma" w:cs="Tahoma"/>
          <w:sz w:val="24"/>
          <w:szCs w:val="24"/>
        </w:rPr>
      </w:pPr>
      <w:r w:rsidRPr="002C33B8">
        <w:rPr>
          <w:rFonts w:ascii="Tahoma" w:hAnsi="Tahoma" w:cs="Tahoma"/>
          <w:sz w:val="24"/>
          <w:szCs w:val="24"/>
        </w:rPr>
        <w:t>b)</w:t>
      </w:r>
      <w:r w:rsidRPr="002C33B8">
        <w:rPr>
          <w:rFonts w:ascii="Tahoma" w:hAnsi="Tahoma" w:cs="Tahoma"/>
          <w:sz w:val="24"/>
          <w:szCs w:val="24"/>
        </w:rPr>
        <w:tab/>
        <w:t xml:space="preserve"> jogszabályban biztosított, igénybe vett támogatott félévek felhasználására figyelemmel (132/B. §);</w:t>
      </w:r>
    </w:p>
    <w:p w:rsidR="00294B6F" w:rsidRDefault="002C33B8" w:rsidP="002C33B8">
      <w:pPr>
        <w:rPr>
          <w:rFonts w:ascii="Tahoma" w:hAnsi="Tahoma" w:cs="Tahoma"/>
          <w:sz w:val="24"/>
          <w:szCs w:val="24"/>
        </w:rPr>
      </w:pPr>
      <w:r w:rsidRPr="002C33B8">
        <w:rPr>
          <w:rFonts w:ascii="Tahoma" w:hAnsi="Tahoma" w:cs="Tahoma"/>
          <w:sz w:val="24"/>
          <w:szCs w:val="24"/>
        </w:rPr>
        <w:t>c)</w:t>
      </w:r>
      <w:r w:rsidRPr="002C33B8">
        <w:rPr>
          <w:rFonts w:ascii="Tahoma" w:hAnsi="Tahoma" w:cs="Tahoma"/>
          <w:sz w:val="24"/>
          <w:szCs w:val="24"/>
        </w:rPr>
        <w:tab/>
        <w:t xml:space="preserve"> a hallgató kezdeményezésére (132/C. §) átsorolja, illetve átsorolhatja.</w:t>
      </w:r>
    </w:p>
    <w:p w:rsidR="002C33B8" w:rsidRDefault="002C33B8" w:rsidP="00B17C4A">
      <w:pPr>
        <w:jc w:val="center"/>
        <w:rPr>
          <w:rFonts w:ascii="Tahoma" w:hAnsi="Tahoma" w:cs="Tahoma"/>
          <w:sz w:val="24"/>
          <w:szCs w:val="24"/>
        </w:rPr>
      </w:pPr>
    </w:p>
    <w:p w:rsidR="00B17C4A" w:rsidRDefault="00B17C4A" w:rsidP="00B17C4A">
      <w:pPr>
        <w:jc w:val="center"/>
        <w:rPr>
          <w:rFonts w:ascii="Tahoma" w:hAnsi="Tahoma" w:cs="Tahoma"/>
          <w:sz w:val="24"/>
          <w:szCs w:val="24"/>
        </w:rPr>
      </w:pPr>
      <w:r w:rsidRPr="00B17C4A">
        <w:rPr>
          <w:rFonts w:ascii="Tahoma" w:hAnsi="Tahoma" w:cs="Tahoma"/>
          <w:sz w:val="24"/>
          <w:szCs w:val="24"/>
        </w:rPr>
        <w:t>A TANULMÁNYI ALAPÚ ÁTSOROLÁS RENDJE</w:t>
      </w:r>
    </w:p>
    <w:p w:rsidR="00294B6F" w:rsidRDefault="00294B6F" w:rsidP="00294B6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132.§</w:t>
      </w:r>
    </w:p>
    <w:p w:rsidR="002C33B8" w:rsidRPr="002C33B8" w:rsidRDefault="002C33B8" w:rsidP="002C33B8">
      <w:pPr>
        <w:rPr>
          <w:rFonts w:ascii="Tahoma" w:hAnsi="Tahoma" w:cs="Tahoma"/>
          <w:sz w:val="24"/>
          <w:szCs w:val="24"/>
        </w:rPr>
      </w:pPr>
      <w:r w:rsidRPr="002C33B8">
        <w:rPr>
          <w:rFonts w:ascii="Tahoma" w:hAnsi="Tahoma" w:cs="Tahoma"/>
          <w:sz w:val="24"/>
          <w:szCs w:val="24"/>
        </w:rPr>
        <w:t>(3)</w:t>
      </w:r>
      <w:r w:rsidRPr="002C33B8">
        <w:rPr>
          <w:rFonts w:ascii="Tahoma" w:hAnsi="Tahoma" w:cs="Tahoma"/>
          <w:sz w:val="24"/>
          <w:szCs w:val="24"/>
        </w:rPr>
        <w:tab/>
        <w:t>A jelen szakaszban meghatározott átsorolást a kialakított csoporton belül az összesített korrigált kreditindex szerint az Elektronikus Tanulmányi Rendszerben nyilvántartott és az Egyetemen teljesített tanulmányi adatok alapján a tanévet megelőző július 31-ig az Oktatási Igazgatóság végzi el. Az átsoroláshoz szükséges tanulmányi adatok és a mentességre vonatkozó információk az Elektronikus Tanulmányi Rendszerbe történő feltöltését a karoknak a vizsgaidőszakot követő 8. munkanapig el kell végezniük. Az Elektronikus Tanulmányi Rendszerben tárolt adatok egyeztetését, korrekcióját legkésőbb a július 31-ét megelőző harmadik munkanap végéig lehet végezni.</w:t>
      </w:r>
    </w:p>
    <w:p w:rsidR="008B1F6C" w:rsidRPr="008B1F6C" w:rsidRDefault="008B1F6C" w:rsidP="008B1F6C">
      <w:pPr>
        <w:jc w:val="both"/>
        <w:rPr>
          <w:rFonts w:ascii="Tahoma" w:hAnsi="Tahoma" w:cs="Tahoma"/>
          <w:sz w:val="24"/>
          <w:szCs w:val="24"/>
        </w:rPr>
      </w:pPr>
      <w:r w:rsidRPr="008B1F6C">
        <w:rPr>
          <w:rFonts w:ascii="Tahoma" w:hAnsi="Tahoma" w:cs="Tahoma"/>
          <w:sz w:val="24"/>
          <w:szCs w:val="24"/>
        </w:rPr>
        <w:t>(7)</w:t>
      </w:r>
      <w:r>
        <w:rPr>
          <w:rFonts w:ascii="Tahoma" w:hAnsi="Tahoma" w:cs="Tahoma"/>
          <w:sz w:val="24"/>
          <w:szCs w:val="24"/>
        </w:rPr>
        <w:t xml:space="preserve"> </w:t>
      </w:r>
      <w:r w:rsidRPr="008B1F6C">
        <w:rPr>
          <w:rFonts w:ascii="Tahoma" w:hAnsi="Tahoma" w:cs="Tahoma"/>
          <w:sz w:val="24"/>
          <w:szCs w:val="24"/>
        </w:rPr>
        <w:t>Mentesül az átsorolás alól</w:t>
      </w:r>
    </w:p>
    <w:p w:rsidR="00274F61" w:rsidRPr="00274F61" w:rsidRDefault="008B1F6C" w:rsidP="008B1F6C">
      <w:pPr>
        <w:jc w:val="both"/>
        <w:rPr>
          <w:rFonts w:ascii="Tahoma" w:hAnsi="Tahoma" w:cs="Tahoma"/>
          <w:i/>
          <w:sz w:val="24"/>
          <w:szCs w:val="24"/>
        </w:rPr>
      </w:pPr>
      <w:bookmarkStart w:id="1" w:name="_GoBack"/>
      <w:bookmarkEnd w:id="1"/>
      <w:r w:rsidRPr="008B1F6C">
        <w:rPr>
          <w:rFonts w:ascii="Tahoma" w:hAnsi="Tahoma" w:cs="Tahoma"/>
          <w:sz w:val="24"/>
          <w:szCs w:val="24"/>
        </w:rPr>
        <w:t>c) a regisztrált, speciális szükségletű hallgató.</w:t>
      </w:r>
    </w:p>
    <w:p w:rsidR="00232F9D" w:rsidRDefault="00232F9D" w:rsidP="004271B2">
      <w:pPr>
        <w:jc w:val="center"/>
        <w:rPr>
          <w:rFonts w:ascii="Tahoma" w:hAnsi="Tahoma" w:cs="Tahoma"/>
          <w:sz w:val="24"/>
          <w:szCs w:val="24"/>
        </w:rPr>
      </w:pPr>
    </w:p>
    <w:p w:rsidR="004271B2" w:rsidRPr="004271B2" w:rsidRDefault="004271B2" w:rsidP="004271B2">
      <w:pPr>
        <w:jc w:val="center"/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XIII. FEJEZET</w:t>
      </w:r>
    </w:p>
    <w:p w:rsidR="004271B2" w:rsidRPr="004271B2" w:rsidRDefault="004271B2" w:rsidP="004271B2">
      <w:pPr>
        <w:jc w:val="center"/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KÜLÖNÖS RENDELKEZÉSEK</w:t>
      </w:r>
    </w:p>
    <w:p w:rsidR="004271B2" w:rsidRPr="004271B2" w:rsidRDefault="004271B2" w:rsidP="004271B2">
      <w:pPr>
        <w:jc w:val="center"/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A SPECIÁLIS SZÜKSÉGLETŰ HALLGATÓKAT MEGILLETŐ TANULMÁNYI</w:t>
      </w:r>
    </w:p>
    <w:p w:rsidR="004271B2" w:rsidRPr="004271B2" w:rsidRDefault="004271B2" w:rsidP="004271B2">
      <w:pPr>
        <w:jc w:val="center"/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KEDVEZMÉNYEK ÉS AZ EGYETEM ÁLTAL BIZTOSÍTOTT TANULMÁNYI</w:t>
      </w:r>
    </w:p>
    <w:p w:rsidR="004271B2" w:rsidRPr="004271B2" w:rsidRDefault="004271B2" w:rsidP="004271B2">
      <w:pPr>
        <w:jc w:val="center"/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TÁMOGATÁSOK NYÚJTÁSÁRÓL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proofErr w:type="spellStart"/>
      <w:r w:rsidRPr="004271B2">
        <w:rPr>
          <w:rFonts w:ascii="Tahoma" w:hAnsi="Tahoma" w:cs="Tahoma"/>
          <w:sz w:val="24"/>
          <w:szCs w:val="24"/>
        </w:rPr>
        <w:t>Nftv</w:t>
      </w:r>
      <w:proofErr w:type="spellEnd"/>
      <w:r w:rsidRPr="004271B2">
        <w:rPr>
          <w:rFonts w:ascii="Tahoma" w:hAnsi="Tahoma" w:cs="Tahoma"/>
          <w:sz w:val="24"/>
          <w:szCs w:val="24"/>
        </w:rPr>
        <w:t>. 108. § 6. fogyatékossággal élő hallgató (jelentkező): aki mozgásszervi, érzékszervi vagy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beszédfogyatékos, több fogyatékosság együttes előfordulása esetén halmozottan fogyatékos, autizmus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spektrum zavarral vagy egyéb pszichés fejlődési zavarral (súlyos tanulási, figyelem- vagy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magatartásszabályozási zavarral) küzd;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lastRenderedPageBreak/>
        <w:t>Vhr1. 64. § (1) A hallgató fogyatékosságára tekintettel a 63. § (1) bekezdése szerinti szakvélemény alapján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kérheti a tanulmányi kötelezettségek teljesítése, illetve a vizsgák alóli részleges vagy teljes felmentését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vagy azok más módon történő teljesítésének engedélyezését.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(2) A felsőoktatási intézmény szabályzatában meghatározottak szerint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a</w:t>
      </w:r>
      <w:proofErr w:type="gramEnd"/>
      <w:r w:rsidRPr="004271B2">
        <w:rPr>
          <w:rFonts w:ascii="Tahoma" w:hAnsi="Tahoma" w:cs="Tahoma"/>
          <w:sz w:val="24"/>
          <w:szCs w:val="24"/>
        </w:rPr>
        <w:t>) bírálja el a fogyatékossággal élő hallgató segítségnyújtásra, mentességre és kedvezményekre irányuló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kérelmét,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b) kerül megbízásra és látja el feladatát a fogyatékossággal élő hallgatók segítését felsőoktatási intézményi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és kari részről irányító koordinátor,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c) veheti igénybe a fogyatékossággal élő hallgató – a fogyatékossága típusa és mértéke szerint – a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felsőoktatási intézmény által biztosított, illetve más módon rendelkezésére álló személyi és technikai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segítségnyújtást és szolgáltatásokat,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d) használhatja fel a fogyatékossággal élő hallgató a speciális jegyzetet, illetve jegyzetet helyettesítő, más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módszerű felkészülést segítő technikai eszközöket.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(3) A (2) bekezdés b) pontja szerinti koordinátor feladata:</w:t>
      </w:r>
    </w:p>
    <w:p w:rsidR="004271B2" w:rsidRDefault="004271B2" w:rsidP="004271B2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a</w:t>
      </w:r>
      <w:proofErr w:type="gramEnd"/>
      <w:r w:rsidRPr="004271B2">
        <w:rPr>
          <w:rFonts w:ascii="Tahoma" w:hAnsi="Tahoma" w:cs="Tahoma"/>
          <w:sz w:val="24"/>
          <w:szCs w:val="24"/>
        </w:rPr>
        <w:t>) részvétel a fogyatékossággal élő hallgatók által benyújtott, a (2) bekezdés a) pontja szerinti kérelem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elbírálásában és nyilvántartásában, valamint a hallgatót érintő jogorvoslati döntésekben azzal, hogy az a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koordinátor, aki a kérelem elbírálásában részt vett, nem vehet részt a jogorvoslati eljárásban,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b) kapcsolattartás a fogyatékossággal élő hallgatókkal, azok segítőivel,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c) a fogyatékossággal élő hallgatók tanulmányai, vizsgái során alkalmazható segítségnyújtási lehetőségek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biztosítása, illetve a fogyatékossággal élő hallgatók által igényelt konzultációs lehetőségek megszervezése,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d) javaslattétel a fogyatékossággal élő hallgatók tanulmányainak segítését szolgáló normatív támogatások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felhasználására, a segítségnyújtáshoz szükséges tárgyi eszközök beszerzésére.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 xml:space="preserve">(4) A (2) bekezdés b) pontja szerinti koordinátornak felsőfokú végzettséggel, valamint </w:t>
      </w:r>
      <w:proofErr w:type="spellStart"/>
      <w:r w:rsidRPr="004271B2">
        <w:rPr>
          <w:rFonts w:ascii="Tahoma" w:hAnsi="Tahoma" w:cs="Tahoma"/>
          <w:sz w:val="24"/>
          <w:szCs w:val="24"/>
        </w:rPr>
        <w:t>fogyatékosügyi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 xml:space="preserve">kompetenciákkal vagy </w:t>
      </w:r>
      <w:proofErr w:type="spellStart"/>
      <w:r w:rsidRPr="004271B2">
        <w:rPr>
          <w:rFonts w:ascii="Tahoma" w:hAnsi="Tahoma" w:cs="Tahoma"/>
          <w:sz w:val="24"/>
          <w:szCs w:val="24"/>
        </w:rPr>
        <w:t>fogyatékosügyi</w:t>
      </w:r>
      <w:proofErr w:type="spellEnd"/>
      <w:r w:rsidRPr="004271B2">
        <w:rPr>
          <w:rFonts w:ascii="Tahoma" w:hAnsi="Tahoma" w:cs="Tahoma"/>
          <w:sz w:val="24"/>
          <w:szCs w:val="24"/>
        </w:rPr>
        <w:t xml:space="preserve"> szakmai gyakorlattal kell rendelkeznie.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(5) A fogyatékossággal élő hallgatókat megillető különleges bánásmód elbírálásához szükséges adatokhoz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való hozzáférést a felsőoktatási intézménynek biztosítania kell a koordinátor részére.</w:t>
      </w:r>
    </w:p>
    <w:p w:rsidR="004271B2" w:rsidRPr="004271B2" w:rsidRDefault="004271B2" w:rsidP="004271B2">
      <w:pPr>
        <w:jc w:val="center"/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207. §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lastRenderedPageBreak/>
        <w:t>(1) A fogyatékossággal élő (a továbbiakban: speciális szükségletű) hallgató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tanulmányai során a tanulmányi követelmények teljesítésére kedvezményeket vehet igénybe,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amennyiben a speciális szükségletre vonatkozó információkat a regisztráció keretében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bejelenti.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(2) A segítségnyújtásra, mentességekre és kedvezmények megállapítására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 xml:space="preserve">létrehozott kari bizottságok (jelen </w:t>
      </w:r>
      <w:proofErr w:type="gramStart"/>
      <w:r w:rsidRPr="004271B2">
        <w:rPr>
          <w:rFonts w:ascii="Tahoma" w:hAnsi="Tahoma" w:cs="Tahoma"/>
          <w:sz w:val="24"/>
          <w:szCs w:val="24"/>
        </w:rPr>
        <w:t>fejezetben</w:t>
      </w:r>
      <w:proofErr w:type="gramEnd"/>
      <w:r w:rsidRPr="004271B2">
        <w:rPr>
          <w:rFonts w:ascii="Tahoma" w:hAnsi="Tahoma" w:cs="Tahoma"/>
          <w:sz w:val="24"/>
          <w:szCs w:val="24"/>
        </w:rPr>
        <w:t xml:space="preserve"> a továbbiakban: speciális bizottságok) orvosi,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egészségügyi, igazságügyi szakvélemények alapján, jelen Szabályzat VIII. fejezetben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szabályozott eljárásrendben döntenek a fogyatékos hallgatókat megillető kedvezmények,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illetve a tanulmányi kötelezettségek részleges- vagy teljes mentességére irányuló kérelmek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elbírálásáról. A speciális bizottság egyes döntési jogköröket a kari koordinátornak átadhat.</w:t>
      </w:r>
    </w:p>
    <w:p w:rsidR="006B1A7B" w:rsidRDefault="006B1A7B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 xml:space="preserve"> </w:t>
      </w:r>
      <w:r w:rsidR="004271B2" w:rsidRPr="004271B2">
        <w:rPr>
          <w:rFonts w:ascii="Tahoma" w:hAnsi="Tahoma" w:cs="Tahoma"/>
          <w:sz w:val="24"/>
          <w:szCs w:val="24"/>
        </w:rPr>
        <w:t>(3) A karokon speciális szükségletű hallgatók ügyeiért felelős kari koordinátort</w:t>
      </w:r>
      <w:r>
        <w:rPr>
          <w:rFonts w:ascii="Tahoma" w:hAnsi="Tahoma" w:cs="Tahoma"/>
          <w:sz w:val="24"/>
          <w:szCs w:val="24"/>
        </w:rPr>
        <w:t xml:space="preserve"> </w:t>
      </w:r>
      <w:r w:rsidR="004271B2" w:rsidRPr="004271B2">
        <w:rPr>
          <w:rFonts w:ascii="Tahoma" w:hAnsi="Tahoma" w:cs="Tahoma"/>
          <w:sz w:val="24"/>
          <w:szCs w:val="24"/>
        </w:rPr>
        <w:t xml:space="preserve">(jelen </w:t>
      </w:r>
      <w:proofErr w:type="gramStart"/>
      <w:r w:rsidR="004271B2" w:rsidRPr="004271B2">
        <w:rPr>
          <w:rFonts w:ascii="Tahoma" w:hAnsi="Tahoma" w:cs="Tahoma"/>
          <w:sz w:val="24"/>
          <w:szCs w:val="24"/>
        </w:rPr>
        <w:t>fejezetben</w:t>
      </w:r>
      <w:proofErr w:type="gramEnd"/>
      <w:r w:rsidR="004271B2" w:rsidRPr="004271B2">
        <w:rPr>
          <w:rFonts w:ascii="Tahoma" w:hAnsi="Tahoma" w:cs="Tahoma"/>
          <w:sz w:val="24"/>
          <w:szCs w:val="24"/>
        </w:rPr>
        <w:t xml:space="preserve"> a továbbiakban: kari koordinátor) kell kijelölni, aki a speciális szükségletű</w:t>
      </w:r>
      <w:r>
        <w:rPr>
          <w:rFonts w:ascii="Tahoma" w:hAnsi="Tahoma" w:cs="Tahoma"/>
          <w:sz w:val="24"/>
          <w:szCs w:val="24"/>
        </w:rPr>
        <w:t xml:space="preserve"> </w:t>
      </w:r>
      <w:r w:rsidR="004271B2" w:rsidRPr="004271B2">
        <w:rPr>
          <w:rFonts w:ascii="Tahoma" w:hAnsi="Tahoma" w:cs="Tahoma"/>
          <w:sz w:val="24"/>
          <w:szCs w:val="24"/>
        </w:rPr>
        <w:t>hallgatók részére segítséget nyújt a hallgatói jogviszonyból eredő jogok gyakorlására és</w:t>
      </w:r>
      <w:r>
        <w:rPr>
          <w:rFonts w:ascii="Tahoma" w:hAnsi="Tahoma" w:cs="Tahoma"/>
          <w:sz w:val="24"/>
          <w:szCs w:val="24"/>
        </w:rPr>
        <w:t xml:space="preserve"> </w:t>
      </w:r>
      <w:r w:rsidR="004271B2" w:rsidRPr="004271B2">
        <w:rPr>
          <w:rFonts w:ascii="Tahoma" w:hAnsi="Tahoma" w:cs="Tahoma"/>
          <w:sz w:val="24"/>
          <w:szCs w:val="24"/>
        </w:rPr>
        <w:t>kötelezettségek teljesítésére. A kari koordinátort a speciális bizottságok véleményének</w:t>
      </w:r>
      <w:r>
        <w:rPr>
          <w:rFonts w:ascii="Tahoma" w:hAnsi="Tahoma" w:cs="Tahoma"/>
          <w:sz w:val="24"/>
          <w:szCs w:val="24"/>
        </w:rPr>
        <w:t xml:space="preserve"> </w:t>
      </w:r>
      <w:r w:rsidR="004271B2" w:rsidRPr="004271B2">
        <w:rPr>
          <w:rFonts w:ascii="Tahoma" w:hAnsi="Tahoma" w:cs="Tahoma"/>
          <w:sz w:val="24"/>
          <w:szCs w:val="24"/>
        </w:rPr>
        <w:t>meghallgatása után a kar vezetője bízza meg.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(4) A kari döntés ellen a hallgató 15 napon belül jogorvoslati kérelemmel fordulhat a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Hallgatói Jogorvoslati Bizottsághoz.</w:t>
      </w:r>
      <w:r w:rsidR="006B1A7B">
        <w:rPr>
          <w:rFonts w:ascii="Tahoma" w:hAnsi="Tahoma" w:cs="Tahoma"/>
          <w:sz w:val="24"/>
          <w:szCs w:val="24"/>
        </w:rPr>
        <w:t xml:space="preserve"> </w:t>
      </w:r>
    </w:p>
    <w:p w:rsidR="004271B2" w:rsidRPr="004271B2" w:rsidRDefault="004271B2" w:rsidP="006B1A7B">
      <w:pPr>
        <w:jc w:val="center"/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208. §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(1) A tartós orvosi kezelésre szoruló hallgató kérésére a betegségéből adódó, a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tanulást befolyásoló speciális szükségletek fennállása esetén a speciális bizottság véleménye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alapján a speciális szükségletű hallgatóknak biztosítható kedvezmények közül bármelyikben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részesíthető.</w:t>
      </w:r>
    </w:p>
    <w:p w:rsidR="006B1A7B" w:rsidRDefault="006B1A7B" w:rsidP="004271B2">
      <w:pPr>
        <w:jc w:val="center"/>
        <w:rPr>
          <w:rFonts w:ascii="Tahoma" w:hAnsi="Tahoma" w:cs="Tahoma"/>
          <w:sz w:val="24"/>
          <w:szCs w:val="24"/>
        </w:rPr>
      </w:pPr>
    </w:p>
    <w:p w:rsidR="00A168C5" w:rsidRPr="00A168C5" w:rsidRDefault="00A168C5" w:rsidP="00A168C5">
      <w:pPr>
        <w:jc w:val="center"/>
        <w:rPr>
          <w:rFonts w:ascii="Tahoma" w:hAnsi="Tahoma" w:cs="Tahoma"/>
          <w:sz w:val="24"/>
          <w:szCs w:val="24"/>
        </w:rPr>
      </w:pPr>
      <w:r w:rsidRPr="00A168C5">
        <w:rPr>
          <w:rFonts w:ascii="Tahoma" w:hAnsi="Tahoma" w:cs="Tahoma"/>
          <w:sz w:val="24"/>
          <w:szCs w:val="24"/>
        </w:rPr>
        <w:t>A SPECIÁLIS SZÜKSÉGLET REGISZTRÁCIÓJA</w:t>
      </w:r>
    </w:p>
    <w:p w:rsidR="00A40E7E" w:rsidRDefault="00A40E7E" w:rsidP="00A40E7E">
      <w:pPr>
        <w:rPr>
          <w:rFonts w:ascii="Tahoma" w:hAnsi="Tahoma" w:cs="Tahoma"/>
          <w:sz w:val="24"/>
          <w:szCs w:val="24"/>
        </w:rPr>
      </w:pPr>
      <w:r w:rsidRPr="00A40E7E">
        <w:rPr>
          <w:rFonts w:ascii="Tahoma" w:hAnsi="Tahoma" w:cs="Tahoma"/>
          <w:sz w:val="24"/>
          <w:szCs w:val="24"/>
        </w:rPr>
        <w:t>Vhr1. 63. § (1) A fogyatékossággal élő hallgató (jelentkező) fogyatékosságának típusát a (2) vagy a (3)</w:t>
      </w:r>
      <w:r>
        <w:rPr>
          <w:rFonts w:ascii="Tahoma" w:hAnsi="Tahoma" w:cs="Tahoma"/>
          <w:sz w:val="24"/>
          <w:szCs w:val="24"/>
        </w:rPr>
        <w:t xml:space="preserve"> </w:t>
      </w:r>
      <w:r w:rsidRPr="00A40E7E">
        <w:rPr>
          <w:rFonts w:ascii="Tahoma" w:hAnsi="Tahoma" w:cs="Tahoma"/>
          <w:sz w:val="24"/>
          <w:szCs w:val="24"/>
        </w:rPr>
        <w:t>bekezdésben meghatározott szerv által kiadott szakértői véleménnyel igazolja.</w:t>
      </w:r>
    </w:p>
    <w:p w:rsidR="00A168C5" w:rsidRPr="00A168C5" w:rsidRDefault="00A168C5" w:rsidP="00A40E7E">
      <w:pPr>
        <w:rPr>
          <w:rFonts w:ascii="Tahoma" w:hAnsi="Tahoma" w:cs="Tahoma"/>
          <w:sz w:val="24"/>
          <w:szCs w:val="24"/>
        </w:rPr>
      </w:pPr>
      <w:r w:rsidRPr="00A168C5">
        <w:rPr>
          <w:rFonts w:ascii="Tahoma" w:hAnsi="Tahoma" w:cs="Tahoma"/>
          <w:sz w:val="24"/>
          <w:szCs w:val="24"/>
        </w:rPr>
        <w:t>(2) Ha a hallgató (jelentkező) fogyatékossága, sajátos nevelési igénye már a középfokú</w:t>
      </w:r>
      <w:r w:rsidR="00A40E7E">
        <w:rPr>
          <w:rFonts w:ascii="Tahoma" w:hAnsi="Tahoma" w:cs="Tahoma"/>
          <w:sz w:val="24"/>
          <w:szCs w:val="24"/>
        </w:rPr>
        <w:t xml:space="preserve"> </w:t>
      </w:r>
      <w:r w:rsidRPr="00A168C5">
        <w:rPr>
          <w:rFonts w:ascii="Tahoma" w:hAnsi="Tahoma" w:cs="Tahoma"/>
          <w:sz w:val="24"/>
          <w:szCs w:val="24"/>
        </w:rPr>
        <w:t>tanulmányok ideje alatt is fennállt, a fogyatékosság, sajátos nevelési igény a megyei (fővárosi) pedagógiai</w:t>
      </w:r>
      <w:r w:rsidR="00A40E7E">
        <w:rPr>
          <w:rFonts w:ascii="Tahoma" w:hAnsi="Tahoma" w:cs="Tahoma"/>
          <w:sz w:val="24"/>
          <w:szCs w:val="24"/>
        </w:rPr>
        <w:t xml:space="preserve"> </w:t>
      </w:r>
      <w:r w:rsidRPr="00A168C5">
        <w:rPr>
          <w:rFonts w:ascii="Tahoma" w:hAnsi="Tahoma" w:cs="Tahoma"/>
          <w:sz w:val="24"/>
          <w:szCs w:val="24"/>
        </w:rPr>
        <w:t>szakszolgálati intézmények és azok megyei vagy országos szakértői bizottságként eljáró tagintézményei</w:t>
      </w:r>
      <w:r w:rsidR="00A40E7E">
        <w:rPr>
          <w:rFonts w:ascii="Tahoma" w:hAnsi="Tahoma" w:cs="Tahoma"/>
          <w:sz w:val="24"/>
          <w:szCs w:val="24"/>
        </w:rPr>
        <w:t xml:space="preserve"> </w:t>
      </w:r>
      <w:r w:rsidRPr="00A168C5">
        <w:rPr>
          <w:rFonts w:ascii="Tahoma" w:hAnsi="Tahoma" w:cs="Tahoma"/>
          <w:sz w:val="24"/>
          <w:szCs w:val="24"/>
        </w:rPr>
        <w:t>által kibocsátott szakértői véleménnyel igazolható.</w:t>
      </w:r>
    </w:p>
    <w:p w:rsidR="00A40E7E" w:rsidRDefault="00A40E7E" w:rsidP="00A40E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(3) </w:t>
      </w:r>
      <w:r w:rsidRPr="00A40E7E">
        <w:rPr>
          <w:rFonts w:ascii="Tahoma" w:hAnsi="Tahoma" w:cs="Tahoma"/>
          <w:sz w:val="24"/>
          <w:szCs w:val="24"/>
        </w:rPr>
        <w:t>Ha a hallgató (jelentkező) fogyatékossága, sajátos nevelési igénye a középfokú tanulmányok ideje alatt nem állt</w:t>
      </w:r>
      <w:r>
        <w:rPr>
          <w:rFonts w:ascii="Tahoma" w:hAnsi="Tahoma" w:cs="Tahoma"/>
          <w:sz w:val="24"/>
          <w:szCs w:val="24"/>
        </w:rPr>
        <w:t xml:space="preserve"> </w:t>
      </w:r>
      <w:r w:rsidRPr="00A40E7E">
        <w:rPr>
          <w:rFonts w:ascii="Tahoma" w:hAnsi="Tahoma" w:cs="Tahoma"/>
          <w:sz w:val="24"/>
          <w:szCs w:val="24"/>
        </w:rPr>
        <w:t xml:space="preserve">fenn, a fogyatékosság a rehabilitációs szakértői szerv, illetve annak </w:t>
      </w:r>
      <w:proofErr w:type="spellStart"/>
      <w:r w:rsidRPr="00A40E7E">
        <w:rPr>
          <w:rFonts w:ascii="Tahoma" w:hAnsi="Tahoma" w:cs="Tahoma"/>
          <w:sz w:val="24"/>
          <w:szCs w:val="24"/>
        </w:rPr>
        <w:t>jogelődei</w:t>
      </w:r>
      <w:proofErr w:type="spellEnd"/>
      <w:r w:rsidRPr="00A40E7E">
        <w:rPr>
          <w:rFonts w:ascii="Tahoma" w:hAnsi="Tahoma" w:cs="Tahoma"/>
          <w:sz w:val="24"/>
          <w:szCs w:val="24"/>
        </w:rPr>
        <w:t xml:space="preserve"> által kibocsátott szakértői véleménnyel</w:t>
      </w:r>
      <w:r>
        <w:rPr>
          <w:rFonts w:ascii="Tahoma" w:hAnsi="Tahoma" w:cs="Tahoma"/>
          <w:sz w:val="24"/>
          <w:szCs w:val="24"/>
        </w:rPr>
        <w:t xml:space="preserve"> </w:t>
      </w:r>
      <w:r w:rsidRPr="00A40E7E">
        <w:rPr>
          <w:rFonts w:ascii="Tahoma" w:hAnsi="Tahoma" w:cs="Tahoma"/>
          <w:sz w:val="24"/>
          <w:szCs w:val="24"/>
        </w:rPr>
        <w:t>igazolható.</w:t>
      </w:r>
      <w:r>
        <w:rPr>
          <w:rFonts w:ascii="Tahoma" w:hAnsi="Tahoma" w:cs="Tahoma"/>
          <w:sz w:val="24"/>
          <w:szCs w:val="24"/>
        </w:rPr>
        <w:t xml:space="preserve"> (2020. szeptember 1. előtt)</w:t>
      </w:r>
    </w:p>
    <w:p w:rsidR="00A168C5" w:rsidRPr="00A168C5" w:rsidRDefault="00A168C5" w:rsidP="00A40E7E">
      <w:pPr>
        <w:rPr>
          <w:rFonts w:ascii="Tahoma" w:hAnsi="Tahoma" w:cs="Tahoma"/>
          <w:sz w:val="24"/>
          <w:szCs w:val="24"/>
        </w:rPr>
      </w:pPr>
      <w:r w:rsidRPr="00A168C5">
        <w:rPr>
          <w:rFonts w:ascii="Tahoma" w:hAnsi="Tahoma" w:cs="Tahoma"/>
          <w:sz w:val="24"/>
          <w:szCs w:val="24"/>
        </w:rPr>
        <w:t>(3) Ha a hallgató (jelentkező) fogyatékossága, sajátos nevelési igénye a középfokú tanulmányok ideje</w:t>
      </w:r>
      <w:r w:rsidR="00A40E7E">
        <w:rPr>
          <w:rFonts w:ascii="Tahoma" w:hAnsi="Tahoma" w:cs="Tahoma"/>
          <w:sz w:val="24"/>
          <w:szCs w:val="24"/>
        </w:rPr>
        <w:t xml:space="preserve"> </w:t>
      </w:r>
      <w:r w:rsidRPr="00A168C5">
        <w:rPr>
          <w:rFonts w:ascii="Tahoma" w:hAnsi="Tahoma" w:cs="Tahoma"/>
          <w:sz w:val="24"/>
          <w:szCs w:val="24"/>
        </w:rPr>
        <w:t>alatt nem állt fenn, a fogyatékosság az ELTE Gyakorló Országos Pedagógiai Szakszolgálat által</w:t>
      </w:r>
      <w:r w:rsidR="00A40E7E">
        <w:rPr>
          <w:rFonts w:ascii="Tahoma" w:hAnsi="Tahoma" w:cs="Tahoma"/>
          <w:sz w:val="24"/>
          <w:szCs w:val="24"/>
        </w:rPr>
        <w:t xml:space="preserve"> </w:t>
      </w:r>
      <w:r w:rsidRPr="00A168C5">
        <w:rPr>
          <w:rFonts w:ascii="Tahoma" w:hAnsi="Tahoma" w:cs="Tahoma"/>
          <w:sz w:val="24"/>
          <w:szCs w:val="24"/>
        </w:rPr>
        <w:t>kibocsátott szakértői véleménnyel igazolható.</w:t>
      </w:r>
      <w:r w:rsidR="00A40E7E">
        <w:rPr>
          <w:rFonts w:ascii="Tahoma" w:hAnsi="Tahoma" w:cs="Tahoma"/>
          <w:sz w:val="24"/>
          <w:szCs w:val="24"/>
        </w:rPr>
        <w:t xml:space="preserve"> (2020. szeptember 1. után lép hatályba)</w:t>
      </w:r>
    </w:p>
    <w:p w:rsidR="00A168C5" w:rsidRPr="00A168C5" w:rsidRDefault="00A168C5" w:rsidP="009A4F19">
      <w:pPr>
        <w:jc w:val="center"/>
        <w:rPr>
          <w:rFonts w:ascii="Tahoma" w:hAnsi="Tahoma" w:cs="Tahoma"/>
          <w:sz w:val="24"/>
          <w:szCs w:val="24"/>
        </w:rPr>
      </w:pPr>
      <w:r w:rsidRPr="00A168C5">
        <w:rPr>
          <w:rFonts w:ascii="Tahoma" w:hAnsi="Tahoma" w:cs="Tahoma"/>
          <w:sz w:val="24"/>
          <w:szCs w:val="24"/>
        </w:rPr>
        <w:t>209. §</w:t>
      </w:r>
    </w:p>
    <w:p w:rsidR="00A40E7E" w:rsidRDefault="00A168C5" w:rsidP="009A4F19">
      <w:pPr>
        <w:jc w:val="both"/>
        <w:rPr>
          <w:rFonts w:ascii="Tahoma" w:hAnsi="Tahoma" w:cs="Tahoma"/>
          <w:sz w:val="24"/>
          <w:szCs w:val="24"/>
        </w:rPr>
      </w:pPr>
      <w:r w:rsidRPr="00A168C5">
        <w:rPr>
          <w:rFonts w:ascii="Tahoma" w:hAnsi="Tahoma" w:cs="Tahoma"/>
          <w:sz w:val="24"/>
          <w:szCs w:val="24"/>
        </w:rPr>
        <w:t>(1) A speciális szükségletű hallgató akkor jogosult igénybe venni a jogszabály,</w:t>
      </w:r>
      <w:r w:rsidR="00A40E7E">
        <w:rPr>
          <w:rFonts w:ascii="Tahoma" w:hAnsi="Tahoma" w:cs="Tahoma"/>
          <w:sz w:val="24"/>
          <w:szCs w:val="24"/>
        </w:rPr>
        <w:t xml:space="preserve"> </w:t>
      </w:r>
      <w:r w:rsidRPr="00A168C5">
        <w:rPr>
          <w:rFonts w:ascii="Tahoma" w:hAnsi="Tahoma" w:cs="Tahoma"/>
          <w:sz w:val="24"/>
          <w:szCs w:val="24"/>
        </w:rPr>
        <w:t xml:space="preserve">illetőleg az egyetem által biztosított segítségnyújtási formákat, eszközöket, </w:t>
      </w:r>
      <w:r w:rsidR="00A40E7E">
        <w:rPr>
          <w:rFonts w:ascii="Tahoma" w:hAnsi="Tahoma" w:cs="Tahoma"/>
          <w:sz w:val="24"/>
          <w:szCs w:val="24"/>
        </w:rPr>
        <w:t>m</w:t>
      </w:r>
      <w:r w:rsidRPr="00A168C5">
        <w:rPr>
          <w:rFonts w:ascii="Tahoma" w:hAnsi="Tahoma" w:cs="Tahoma"/>
          <w:sz w:val="24"/>
          <w:szCs w:val="24"/>
        </w:rPr>
        <w:t>entességet vagy</w:t>
      </w:r>
      <w:r w:rsidR="00A40E7E">
        <w:rPr>
          <w:rFonts w:ascii="Tahoma" w:hAnsi="Tahoma" w:cs="Tahoma"/>
          <w:sz w:val="24"/>
          <w:szCs w:val="24"/>
        </w:rPr>
        <w:t xml:space="preserve"> </w:t>
      </w:r>
      <w:r w:rsidRPr="00A168C5">
        <w:rPr>
          <w:rFonts w:ascii="Tahoma" w:hAnsi="Tahoma" w:cs="Tahoma"/>
          <w:sz w:val="24"/>
          <w:szCs w:val="24"/>
        </w:rPr>
        <w:t xml:space="preserve">kedvezményeket (a továbbiakban együtt: támogatás), ha </w:t>
      </w:r>
      <w:proofErr w:type="gramStart"/>
      <w:r w:rsidRPr="00A168C5">
        <w:rPr>
          <w:rFonts w:ascii="Tahoma" w:hAnsi="Tahoma" w:cs="Tahoma"/>
          <w:sz w:val="24"/>
          <w:szCs w:val="24"/>
        </w:rPr>
        <w:t>magát</w:t>
      </w:r>
      <w:proofErr w:type="gramEnd"/>
      <w:r w:rsidRPr="00A168C5">
        <w:rPr>
          <w:rFonts w:ascii="Tahoma" w:hAnsi="Tahoma" w:cs="Tahoma"/>
          <w:sz w:val="24"/>
          <w:szCs w:val="24"/>
        </w:rPr>
        <w:t xml:space="preserve"> mint speciális szükségletű</w:t>
      </w:r>
      <w:r w:rsidR="00A40E7E">
        <w:rPr>
          <w:rFonts w:ascii="Tahoma" w:hAnsi="Tahoma" w:cs="Tahoma"/>
          <w:sz w:val="24"/>
          <w:szCs w:val="24"/>
        </w:rPr>
        <w:t xml:space="preserve"> </w:t>
      </w:r>
      <w:r w:rsidRPr="00A168C5">
        <w:rPr>
          <w:rFonts w:ascii="Tahoma" w:hAnsi="Tahoma" w:cs="Tahoma"/>
          <w:sz w:val="24"/>
          <w:szCs w:val="24"/>
        </w:rPr>
        <w:t>hallgató regisztrálja, és a regisztráció elfogadásáról való döntés bekerül az Elektronikus</w:t>
      </w:r>
      <w:r w:rsidR="00A40E7E">
        <w:rPr>
          <w:rFonts w:ascii="Tahoma" w:hAnsi="Tahoma" w:cs="Tahoma"/>
          <w:sz w:val="24"/>
          <w:szCs w:val="24"/>
        </w:rPr>
        <w:t xml:space="preserve"> </w:t>
      </w:r>
      <w:r w:rsidRPr="00A168C5">
        <w:rPr>
          <w:rFonts w:ascii="Tahoma" w:hAnsi="Tahoma" w:cs="Tahoma"/>
          <w:sz w:val="24"/>
          <w:szCs w:val="24"/>
        </w:rPr>
        <w:t xml:space="preserve">Tanulmányi Rendszerbe. </w:t>
      </w:r>
    </w:p>
    <w:p w:rsidR="009A4F19" w:rsidRDefault="004271B2" w:rsidP="009A4F19">
      <w:pPr>
        <w:jc w:val="both"/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(2) A regisztráció az Elektronikus Tanulmányi Rendszerben elektronikus űrlapon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vagy a kari honlapokon közzétett és letölthető, kinyomtatott űrlapon a kari koordinátorhoz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 xml:space="preserve">benyújtott kérelemben a hallgatói jogviszony létesítésekor vagy azt követően </w:t>
      </w:r>
      <w:r w:rsidR="006B1A7B">
        <w:rPr>
          <w:rFonts w:ascii="Tahoma" w:hAnsi="Tahoma" w:cs="Tahoma"/>
          <w:sz w:val="24"/>
          <w:szCs w:val="24"/>
        </w:rPr>
        <w:t>b</w:t>
      </w:r>
      <w:r w:rsidRPr="004271B2">
        <w:rPr>
          <w:rFonts w:ascii="Tahoma" w:hAnsi="Tahoma" w:cs="Tahoma"/>
          <w:sz w:val="24"/>
          <w:szCs w:val="24"/>
        </w:rPr>
        <w:t>ármikor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kezdeményezhető. A regisztrációs kérelem melléklete a jogszabályban rögzített, kötelező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tartalmú, a rehabilitációs szakértői szerv által kibocsátott szakértői vélemény. Hiányos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tartalmú vélemény esetén a hallgató hiánypótlásra kötelezhető</w:t>
      </w:r>
      <w:r w:rsidR="009A4F19">
        <w:rPr>
          <w:rFonts w:ascii="Tahoma" w:hAnsi="Tahoma" w:cs="Tahoma"/>
          <w:sz w:val="24"/>
          <w:szCs w:val="24"/>
        </w:rPr>
        <w:t>.</w:t>
      </w:r>
    </w:p>
    <w:p w:rsidR="009A4F19" w:rsidRPr="009A4F19" w:rsidRDefault="009A4F19" w:rsidP="009A4F19">
      <w:pPr>
        <w:spacing w:after="0"/>
        <w:rPr>
          <w:rFonts w:ascii="Tahoma" w:hAnsi="Tahoma" w:cs="Tahoma"/>
          <w:sz w:val="24"/>
          <w:szCs w:val="24"/>
        </w:rPr>
      </w:pPr>
      <w:r w:rsidRPr="009A4F19">
        <w:rPr>
          <w:rFonts w:ascii="Tahoma" w:hAnsi="Tahoma" w:cs="Tahoma"/>
          <w:sz w:val="24"/>
          <w:szCs w:val="24"/>
        </w:rPr>
        <w:t xml:space="preserve">(3) Külföldi állampolgárságú hallgató esetében a regisztrációs kérelem melléklete </w:t>
      </w:r>
      <w:proofErr w:type="gramStart"/>
      <w:r w:rsidRPr="009A4F19">
        <w:rPr>
          <w:rFonts w:ascii="Tahoma" w:hAnsi="Tahoma" w:cs="Tahoma"/>
          <w:sz w:val="24"/>
          <w:szCs w:val="24"/>
        </w:rPr>
        <w:t>a</w:t>
      </w:r>
      <w:proofErr w:type="gramEnd"/>
    </w:p>
    <w:p w:rsidR="009A4F19" w:rsidRPr="009A4F19" w:rsidRDefault="009A4F19" w:rsidP="009A4F19">
      <w:pPr>
        <w:spacing w:after="0"/>
        <w:rPr>
          <w:rFonts w:ascii="Tahoma" w:hAnsi="Tahoma" w:cs="Tahoma"/>
          <w:sz w:val="24"/>
          <w:szCs w:val="24"/>
        </w:rPr>
      </w:pPr>
      <w:proofErr w:type="gramStart"/>
      <w:r w:rsidRPr="009A4F19">
        <w:rPr>
          <w:rFonts w:ascii="Tahoma" w:hAnsi="Tahoma" w:cs="Tahoma"/>
          <w:sz w:val="24"/>
          <w:szCs w:val="24"/>
        </w:rPr>
        <w:t>külföldi</w:t>
      </w:r>
      <w:proofErr w:type="gramEnd"/>
      <w:r w:rsidRPr="009A4F19">
        <w:rPr>
          <w:rFonts w:ascii="Tahoma" w:hAnsi="Tahoma" w:cs="Tahoma"/>
          <w:sz w:val="24"/>
          <w:szCs w:val="24"/>
        </w:rPr>
        <w:t xml:space="preserve"> intézmény által kibocsátott, eredeti szakvélemény, valamint – ha nem angol </w:t>
      </w:r>
      <w:r>
        <w:rPr>
          <w:rFonts w:ascii="Tahoma" w:hAnsi="Tahoma" w:cs="Tahoma"/>
          <w:sz w:val="24"/>
          <w:szCs w:val="24"/>
        </w:rPr>
        <w:t>n</w:t>
      </w:r>
      <w:r w:rsidRPr="009A4F19">
        <w:rPr>
          <w:rFonts w:ascii="Tahoma" w:hAnsi="Tahoma" w:cs="Tahoma"/>
          <w:sz w:val="24"/>
          <w:szCs w:val="24"/>
        </w:rPr>
        <w:t>yelvű –annak angol vagy magyar nyelvű hiteles fordítása.</w:t>
      </w:r>
    </w:p>
    <w:p w:rsidR="009A4F19" w:rsidRDefault="009A4F19" w:rsidP="009A4F19">
      <w:pPr>
        <w:spacing w:after="0"/>
        <w:rPr>
          <w:rFonts w:ascii="Tahoma" w:hAnsi="Tahoma" w:cs="Tahoma"/>
          <w:sz w:val="24"/>
          <w:szCs w:val="24"/>
        </w:rPr>
      </w:pPr>
    </w:p>
    <w:p w:rsidR="009A4F19" w:rsidRPr="009A4F19" w:rsidRDefault="009A4F19" w:rsidP="009A4F19">
      <w:pPr>
        <w:spacing w:after="0"/>
        <w:rPr>
          <w:rFonts w:ascii="Tahoma" w:hAnsi="Tahoma" w:cs="Tahoma"/>
          <w:sz w:val="24"/>
          <w:szCs w:val="24"/>
        </w:rPr>
      </w:pPr>
      <w:r w:rsidRPr="009A4F19">
        <w:rPr>
          <w:rFonts w:ascii="Tahoma" w:hAnsi="Tahoma" w:cs="Tahoma"/>
          <w:sz w:val="24"/>
          <w:szCs w:val="24"/>
        </w:rPr>
        <w:t>(4) A regisztráció elfogadásáról a kari speciális bizottság vagy átruházott</w:t>
      </w:r>
    </w:p>
    <w:p w:rsidR="004271B2" w:rsidRPr="004271B2" w:rsidRDefault="009A4F19" w:rsidP="009A4F19">
      <w:pPr>
        <w:spacing w:after="0"/>
        <w:rPr>
          <w:rFonts w:ascii="Tahoma" w:hAnsi="Tahoma" w:cs="Tahoma"/>
          <w:sz w:val="24"/>
          <w:szCs w:val="24"/>
        </w:rPr>
      </w:pPr>
      <w:proofErr w:type="gramStart"/>
      <w:r w:rsidRPr="009A4F19">
        <w:rPr>
          <w:rFonts w:ascii="Tahoma" w:hAnsi="Tahoma" w:cs="Tahoma"/>
          <w:sz w:val="24"/>
          <w:szCs w:val="24"/>
        </w:rPr>
        <w:t>hatáskörben</w:t>
      </w:r>
      <w:proofErr w:type="gramEnd"/>
      <w:r w:rsidRPr="009A4F19">
        <w:rPr>
          <w:rFonts w:ascii="Tahoma" w:hAnsi="Tahoma" w:cs="Tahoma"/>
          <w:sz w:val="24"/>
          <w:szCs w:val="24"/>
        </w:rPr>
        <w:t xml:space="preserve"> a kari koordinátor dönt. A döntéshez kikérheti a Speciális Hallgatói Ügyeket</w:t>
      </w:r>
      <w:r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>Támogató Iroda véleményét. A döntésről a kari koordinátor feljegyzésben értesíti a TH-t. A</w:t>
      </w:r>
      <w:r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>feljegyzés tartalmazza az Elektronikus Tanulmányi Rendszerben való nyilvántartáshoz</w:t>
      </w:r>
      <w:r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 xml:space="preserve">szükséges valamennyi adatot. A feljegyzés a hallgató személyi </w:t>
      </w:r>
      <w:proofErr w:type="spellStart"/>
      <w:r w:rsidRPr="009A4F19">
        <w:rPr>
          <w:rFonts w:ascii="Tahoma" w:hAnsi="Tahoma" w:cs="Tahoma"/>
          <w:sz w:val="24"/>
          <w:szCs w:val="24"/>
        </w:rPr>
        <w:t>anyagába</w:t>
      </w:r>
      <w:proofErr w:type="spellEnd"/>
      <w:r w:rsidRPr="009A4F19">
        <w:rPr>
          <w:rFonts w:ascii="Tahoma" w:hAnsi="Tahoma" w:cs="Tahoma"/>
          <w:sz w:val="24"/>
          <w:szCs w:val="24"/>
        </w:rPr>
        <w:t xml:space="preserve"> kerül. A regisztráció</w:t>
      </w:r>
      <w:r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>elfogadásáról való döntéssel egyidejűleg a kari koordinátor kiállítja a speciális szükségletű</w:t>
      </w:r>
      <w:r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>hallgató számára azt az igazolást, amely alapján a hallgató kezdeményezheti a</w:t>
      </w:r>
      <w:r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>fogyatékosságával összefüggő támogatások igénybevételét.</w:t>
      </w:r>
    </w:p>
    <w:p w:rsidR="009A4F19" w:rsidRDefault="009A4F19" w:rsidP="004271B2">
      <w:pPr>
        <w:rPr>
          <w:rFonts w:ascii="Tahoma" w:hAnsi="Tahoma" w:cs="Tahoma"/>
          <w:sz w:val="24"/>
          <w:szCs w:val="24"/>
        </w:rPr>
      </w:pPr>
    </w:p>
    <w:p w:rsidR="004271B2" w:rsidRPr="004271B2" w:rsidRDefault="004271B2" w:rsidP="004271B2">
      <w:pPr>
        <w:jc w:val="center"/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A SPECIÁLIS SZÜKSÉGLETŰ HALLGATÓKNAK NYÚJTHATÓ TÁMOGATÁSOK, MENTESSÉGEK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proofErr w:type="spellStart"/>
      <w:r w:rsidRPr="004271B2">
        <w:rPr>
          <w:rFonts w:ascii="Tahoma" w:hAnsi="Tahoma" w:cs="Tahoma"/>
          <w:sz w:val="24"/>
          <w:szCs w:val="24"/>
        </w:rPr>
        <w:t>Nftv</w:t>
      </w:r>
      <w:proofErr w:type="spellEnd"/>
      <w:r w:rsidRPr="004271B2">
        <w:rPr>
          <w:rFonts w:ascii="Tahoma" w:hAnsi="Tahoma" w:cs="Tahoma"/>
          <w:sz w:val="24"/>
          <w:szCs w:val="24"/>
        </w:rPr>
        <w:t>. 49. § (8) A fogyatékossággal élő hallgató részére biztosítani kell a fogyatékossághoz igazodó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felkészítést és vizsgáztatást, továbbá segítséget kell nyújtani részére ahhoz, hogy teljesíteni tudja a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hallgatói jogviszonyából eredő kötelezettségeit. Indokolt esetben mentesíteni kell egyes tantárgyak,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tantárgyrészek tanulása vagy a beszámolás kötelezettsége alól. Szükség esetén mentesíteni kell a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nyelvvizsga vagy annak egy része, illetve szintje alól. A vizsgán biztosítani kell a hosszabb felkészülési időt,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az írásbeli beszámolón lehetővé kell tenni a segédeszköz – így különösen írógép, számítógép –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alkalmazását, szükség esetén az írásbeli beszámoló, szóbeli beszámolóval vagy a szóbeli beszámoló írásbeli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beszámolóval történő felváltását. Az e bekezdés alapján nyújtott mentesítés kizárólag a mentesítés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alapjául szolgáló körülménnyel összefüggésben biztosítható és nem vezethet az oklevél által tanúsított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szakképzettség megszerzéséhez szükséges alapvető tanulmányi követelmények alóli felmentéshez.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Vhr1. 62. § (1) A fogyatékossággal élő hallgató kérelmére a felsőoktatási intézménynek a tanterv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előírásaitól részben vagy egészében eltérő követelményeket kell megállapítania, illetve – figyelemmel az</w:t>
      </w:r>
      <w:r w:rsidR="006B1A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71B2">
        <w:rPr>
          <w:rFonts w:ascii="Tahoma" w:hAnsi="Tahoma" w:cs="Tahoma"/>
          <w:sz w:val="24"/>
          <w:szCs w:val="24"/>
        </w:rPr>
        <w:t>Nftv</w:t>
      </w:r>
      <w:proofErr w:type="spellEnd"/>
      <w:r w:rsidRPr="004271B2">
        <w:rPr>
          <w:rFonts w:ascii="Tahoma" w:hAnsi="Tahoma" w:cs="Tahoma"/>
          <w:sz w:val="24"/>
          <w:szCs w:val="24"/>
        </w:rPr>
        <w:t>. 49. § (8) bekezdésére – azok teljesítésétől el kell tekintenie a (2)–(7) bekezdésben foglalt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kedvezmények közül legalább egy, szükség szerint több kedvezmény biztosításával, ha a fogyatékosságot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 xml:space="preserve">igazoló szakvélemény megállapításai alapján kedvezmény, illetve </w:t>
      </w:r>
      <w:proofErr w:type="gramStart"/>
      <w:r w:rsidRPr="004271B2">
        <w:rPr>
          <w:rFonts w:ascii="Tahoma" w:hAnsi="Tahoma" w:cs="Tahoma"/>
          <w:sz w:val="24"/>
          <w:szCs w:val="24"/>
        </w:rPr>
        <w:t xml:space="preserve">mentesség </w:t>
      </w:r>
      <w:r w:rsidR="006B1A7B">
        <w:rPr>
          <w:rFonts w:ascii="Tahoma" w:hAnsi="Tahoma" w:cs="Tahoma"/>
          <w:sz w:val="24"/>
          <w:szCs w:val="24"/>
        </w:rPr>
        <w:t xml:space="preserve"> b</w:t>
      </w:r>
      <w:r w:rsidRPr="004271B2">
        <w:rPr>
          <w:rFonts w:ascii="Tahoma" w:hAnsi="Tahoma" w:cs="Tahoma"/>
          <w:sz w:val="24"/>
          <w:szCs w:val="24"/>
        </w:rPr>
        <w:t>iztosítható</w:t>
      </w:r>
      <w:proofErr w:type="gramEnd"/>
      <w:r w:rsidRPr="004271B2">
        <w:rPr>
          <w:rFonts w:ascii="Tahoma" w:hAnsi="Tahoma" w:cs="Tahoma"/>
          <w:sz w:val="24"/>
          <w:szCs w:val="24"/>
        </w:rPr>
        <w:t xml:space="preserve"> a hallgató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számára.</w:t>
      </w:r>
    </w:p>
    <w:p w:rsidR="004271B2" w:rsidRPr="004271B2" w:rsidRDefault="004271B2" w:rsidP="004271B2">
      <w:pPr>
        <w:jc w:val="center"/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(2) Mozgáskorlátozott hallgató esetében alkalmazható kedvezmények:</w:t>
      </w:r>
    </w:p>
    <w:p w:rsidR="006B1A7B" w:rsidRDefault="004271B2" w:rsidP="004271B2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a</w:t>
      </w:r>
      <w:proofErr w:type="gramEnd"/>
      <w:r w:rsidRPr="004271B2">
        <w:rPr>
          <w:rFonts w:ascii="Tahoma" w:hAnsi="Tahoma" w:cs="Tahoma"/>
          <w:sz w:val="24"/>
          <w:szCs w:val="24"/>
        </w:rPr>
        <w:t>) a gyakorlati követelmények teljesítése alóli részleges vagy teljes felmentés, illetve annak más formában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történő teljesítése,</w:t>
      </w:r>
      <w:r w:rsidR="006B1A7B">
        <w:rPr>
          <w:rFonts w:ascii="Tahoma" w:hAnsi="Tahoma" w:cs="Tahoma"/>
          <w:sz w:val="24"/>
          <w:szCs w:val="24"/>
        </w:rPr>
        <w:t xml:space="preserve"> 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b) az írásbeli vizsga szóbelivel, a szóbeli vizsga írásbelivel történő helyettesítése,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c) mentesítés a nyelvvizsga vagy annak egy része, illetve szintje alól,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d) mentesítés a manuális készségeket igénylő feladatok alól azzal, hogy az elméleti ismeretek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megkövetelhetők,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e</w:t>
      </w:r>
      <w:proofErr w:type="gramEnd"/>
      <w:r w:rsidRPr="004271B2">
        <w:rPr>
          <w:rFonts w:ascii="Tahoma" w:hAnsi="Tahoma" w:cs="Tahoma"/>
          <w:sz w:val="24"/>
          <w:szCs w:val="24"/>
        </w:rPr>
        <w:t>) az írásbeli feladatok megoldásához szükséges speciális eszközök, berendezési tárgyak használatának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lehetővé tétele,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f</w:t>
      </w:r>
      <w:proofErr w:type="gramEnd"/>
      <w:r w:rsidRPr="004271B2">
        <w:rPr>
          <w:rFonts w:ascii="Tahoma" w:hAnsi="Tahoma" w:cs="Tahoma"/>
          <w:sz w:val="24"/>
          <w:szCs w:val="24"/>
        </w:rPr>
        <w:t>) a nem fogyatékossággal élő hallgatókra megállapított felkészülési időnél hosszabb felkészülési idő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biztosítása,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g</w:t>
      </w:r>
      <w:proofErr w:type="gramEnd"/>
      <w:r w:rsidRPr="004271B2">
        <w:rPr>
          <w:rFonts w:ascii="Tahoma" w:hAnsi="Tahoma" w:cs="Tahoma"/>
          <w:sz w:val="24"/>
          <w:szCs w:val="24"/>
        </w:rPr>
        <w:t>) az intézményi ügyintézésekhez személyi segítő biztosítása.</w:t>
      </w:r>
    </w:p>
    <w:p w:rsidR="004271B2" w:rsidRPr="004271B2" w:rsidRDefault="004271B2" w:rsidP="004271B2">
      <w:pPr>
        <w:jc w:val="center"/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(3) Hallássérült (siket, nagyothalló) hallgató esetében alkalmazható kedvezmények: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a</w:t>
      </w:r>
      <w:proofErr w:type="gramEnd"/>
      <w:r w:rsidRPr="004271B2">
        <w:rPr>
          <w:rFonts w:ascii="Tahoma" w:hAnsi="Tahoma" w:cs="Tahoma"/>
          <w:sz w:val="24"/>
          <w:szCs w:val="24"/>
        </w:rPr>
        <w:t>) a gyakorlati követelmények teljesítése alóli részleges vagy teljes felmentés, illetve annak más formában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történő teljesítése,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b) a szóbeli vizsga írásbelivel történő helyettesítése, szóbeli vizsgáztatás során – hallgatói igény esetén –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jelnyelvi vagy orális tolmács biztosítása,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c) mentesítés a nyelvvizsga vagy annak egy része, illetve szintje alól,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d) az érthetőség és a megértés szempontjából az előadásokon és vizsgákon az elhangzottak egyidejű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írásban való megjelenítése a hallgató részére,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e</w:t>
      </w:r>
      <w:proofErr w:type="gramEnd"/>
      <w:r w:rsidRPr="004271B2">
        <w:rPr>
          <w:rFonts w:ascii="Tahoma" w:hAnsi="Tahoma" w:cs="Tahoma"/>
          <w:sz w:val="24"/>
          <w:szCs w:val="24"/>
        </w:rPr>
        <w:t>) minden vizsgáztatás alkalmával segédeszközök, vizuális szemléltetés biztosítása,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f</w:t>
      </w:r>
      <w:proofErr w:type="gramEnd"/>
      <w:r w:rsidRPr="004271B2">
        <w:rPr>
          <w:rFonts w:ascii="Tahoma" w:hAnsi="Tahoma" w:cs="Tahoma"/>
          <w:sz w:val="24"/>
          <w:szCs w:val="24"/>
        </w:rPr>
        <w:t>) a nem fogyatékossággal élő hallgatókra megállapított felkészülési időnél hosszabb felkészülési idő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biztosítása,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g</w:t>
      </w:r>
      <w:proofErr w:type="gramEnd"/>
      <w:r w:rsidRPr="004271B2">
        <w:rPr>
          <w:rFonts w:ascii="Tahoma" w:hAnsi="Tahoma" w:cs="Tahoma"/>
          <w:sz w:val="24"/>
          <w:szCs w:val="24"/>
        </w:rPr>
        <w:t>) az intézményi ügyintézésekhez személyi segítő, jegyzetelő tolmács, jelnyelvi tolmács biztosítása.</w:t>
      </w:r>
    </w:p>
    <w:p w:rsidR="004271B2" w:rsidRPr="004271B2" w:rsidRDefault="004271B2" w:rsidP="004271B2">
      <w:pPr>
        <w:jc w:val="center"/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 xml:space="preserve">(4) Látássérült (vak, </w:t>
      </w:r>
      <w:proofErr w:type="spellStart"/>
      <w:r w:rsidRPr="004271B2">
        <w:rPr>
          <w:rFonts w:ascii="Tahoma" w:hAnsi="Tahoma" w:cs="Tahoma"/>
          <w:sz w:val="24"/>
          <w:szCs w:val="24"/>
        </w:rPr>
        <w:t>aliglátó</w:t>
      </w:r>
      <w:proofErr w:type="spellEnd"/>
      <w:r w:rsidRPr="004271B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271B2">
        <w:rPr>
          <w:rFonts w:ascii="Tahoma" w:hAnsi="Tahoma" w:cs="Tahoma"/>
          <w:sz w:val="24"/>
          <w:szCs w:val="24"/>
        </w:rPr>
        <w:t>gyengénlátó</w:t>
      </w:r>
      <w:proofErr w:type="spellEnd"/>
      <w:r w:rsidRPr="004271B2">
        <w:rPr>
          <w:rFonts w:ascii="Tahoma" w:hAnsi="Tahoma" w:cs="Tahoma"/>
          <w:sz w:val="24"/>
          <w:szCs w:val="24"/>
        </w:rPr>
        <w:t>) hallgató esetében alkalmazható kedvezmények: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a</w:t>
      </w:r>
      <w:proofErr w:type="gramEnd"/>
      <w:r w:rsidRPr="004271B2">
        <w:rPr>
          <w:rFonts w:ascii="Tahoma" w:hAnsi="Tahoma" w:cs="Tahoma"/>
          <w:sz w:val="24"/>
          <w:szCs w:val="24"/>
        </w:rPr>
        <w:t>) a gyakorlati követelmények teljesítése alóli részleges vagy teljes felmentés, illetve annak más formában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történő teljesítése,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b) az írásbeli vizsgák helyett a szóbeli vizsga, illetve az írásbeli számonkérés esetén speciális technikai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eszközök használata,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c) mentesítés a nyelvvizsga vagy annak egy része, illetve szintje alól,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d) mentesítés a manuális, vizuális készségeket igénylő feladatok alól, de az elméleti ismeretek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megkövetelhetők,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e</w:t>
      </w:r>
      <w:proofErr w:type="gramEnd"/>
      <w:r w:rsidRPr="004271B2">
        <w:rPr>
          <w:rFonts w:ascii="Tahoma" w:hAnsi="Tahoma" w:cs="Tahoma"/>
          <w:sz w:val="24"/>
          <w:szCs w:val="24"/>
        </w:rPr>
        <w:t>) az előadások, gyakorlatok és vizsgák alkalmával a kérdések, tételek hanghordozó eszközön, digitálisan,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pontírásban vagy nagyításban történő hozzáférhetősége,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f</w:t>
      </w:r>
      <w:proofErr w:type="gramEnd"/>
      <w:r w:rsidRPr="004271B2">
        <w:rPr>
          <w:rFonts w:ascii="Tahoma" w:hAnsi="Tahoma" w:cs="Tahoma"/>
          <w:sz w:val="24"/>
          <w:szCs w:val="24"/>
        </w:rPr>
        <w:t>) a nem fogyatékossággal élő hallgatókra megállapított felkészülési időnél hosszabb felkészülési idő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biztosítása,</w:t>
      </w:r>
    </w:p>
    <w:p w:rsidR="004271B2" w:rsidRPr="004271B2" w:rsidRDefault="004271B2" w:rsidP="004271B2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g</w:t>
      </w:r>
      <w:proofErr w:type="gramEnd"/>
      <w:r w:rsidRPr="004271B2">
        <w:rPr>
          <w:rFonts w:ascii="Tahoma" w:hAnsi="Tahoma" w:cs="Tahoma"/>
          <w:sz w:val="24"/>
          <w:szCs w:val="24"/>
        </w:rPr>
        <w:t>) az intézményi ügyintézésekhez személyi segítő biztosítása.</w:t>
      </w:r>
    </w:p>
    <w:p w:rsidR="004271B2" w:rsidRPr="004271B2" w:rsidRDefault="004271B2" w:rsidP="004271B2">
      <w:pPr>
        <w:jc w:val="center"/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(5) Beszédfogyatékos (</w:t>
      </w:r>
      <w:proofErr w:type="spellStart"/>
      <w:r w:rsidRPr="004271B2">
        <w:rPr>
          <w:rFonts w:ascii="Tahoma" w:hAnsi="Tahoma" w:cs="Tahoma"/>
          <w:sz w:val="24"/>
          <w:szCs w:val="24"/>
        </w:rPr>
        <w:t>diszfázia</w:t>
      </w:r>
      <w:proofErr w:type="spellEnd"/>
      <w:r w:rsidRPr="004271B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271B2">
        <w:rPr>
          <w:rFonts w:ascii="Tahoma" w:hAnsi="Tahoma" w:cs="Tahoma"/>
          <w:sz w:val="24"/>
          <w:szCs w:val="24"/>
        </w:rPr>
        <w:t>diszlália</w:t>
      </w:r>
      <w:proofErr w:type="spellEnd"/>
      <w:r w:rsidRPr="004271B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271B2">
        <w:rPr>
          <w:rFonts w:ascii="Tahoma" w:hAnsi="Tahoma" w:cs="Tahoma"/>
          <w:sz w:val="24"/>
          <w:szCs w:val="24"/>
        </w:rPr>
        <w:t>diszfónia</w:t>
      </w:r>
      <w:proofErr w:type="spellEnd"/>
      <w:r w:rsidRPr="004271B2">
        <w:rPr>
          <w:rFonts w:ascii="Tahoma" w:hAnsi="Tahoma" w:cs="Tahoma"/>
          <w:sz w:val="24"/>
          <w:szCs w:val="24"/>
        </w:rPr>
        <w:t>, dadogás, hadarás, afázia, orrhangzós beszéd,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271B2">
        <w:rPr>
          <w:rFonts w:ascii="Tahoma" w:hAnsi="Tahoma" w:cs="Tahoma"/>
          <w:sz w:val="24"/>
          <w:szCs w:val="24"/>
        </w:rPr>
        <w:t>dizartria</w:t>
      </w:r>
      <w:proofErr w:type="spellEnd"/>
      <w:r w:rsidRPr="004271B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271B2">
        <w:rPr>
          <w:rFonts w:ascii="Tahoma" w:hAnsi="Tahoma" w:cs="Tahoma"/>
          <w:sz w:val="24"/>
          <w:szCs w:val="24"/>
        </w:rPr>
        <w:t>mutizmus</w:t>
      </w:r>
      <w:proofErr w:type="spellEnd"/>
      <w:r w:rsidRPr="004271B2">
        <w:rPr>
          <w:rFonts w:ascii="Tahoma" w:hAnsi="Tahoma" w:cs="Tahoma"/>
          <w:sz w:val="24"/>
          <w:szCs w:val="24"/>
        </w:rPr>
        <w:t>, súlyos beszédészlelési és beszédmegértési zavar, centrális pöszeség, megkésett</w:t>
      </w:r>
      <w:r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beszédfejlődés) hallgató esetében alkalmazható kedvezmények: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a</w:t>
      </w:r>
      <w:proofErr w:type="gramEnd"/>
      <w:r w:rsidRPr="004271B2">
        <w:rPr>
          <w:rFonts w:ascii="Tahoma" w:hAnsi="Tahoma" w:cs="Tahoma"/>
          <w:sz w:val="24"/>
          <w:szCs w:val="24"/>
        </w:rPr>
        <w:t>) a szóbeli vizsga helyett írásbeli vizsga, és a számonkérések esetén speciális technikai eszközök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használata,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b) mentesítés a nyelvvizsga vagy annak egy része, illetve szintje alól,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c) a nem fogyatékossággal élő hallgatókra megállapított felkészülési időnél hosszabb felkészülési idő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biztosítása,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d) az intézményi ügyintézésekhez személyi segítő biztosítása.</w:t>
      </w:r>
    </w:p>
    <w:p w:rsidR="004271B2" w:rsidRPr="004271B2" w:rsidRDefault="004271B2" w:rsidP="004271B2">
      <w:pPr>
        <w:jc w:val="center"/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(6) Pszichés fejlődési zavarral küzdő hallgató esetében alkalmazható kedvezmények: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a</w:t>
      </w:r>
      <w:proofErr w:type="gramEnd"/>
      <w:r w:rsidRPr="004271B2">
        <w:rPr>
          <w:rFonts w:ascii="Tahoma" w:hAnsi="Tahoma" w:cs="Tahoma"/>
          <w:sz w:val="24"/>
          <w:szCs w:val="24"/>
        </w:rPr>
        <w:t>) a diszlexiás-diszgráfiás-diszortográfiás hallgatónál: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spellStart"/>
      <w:r w:rsidRPr="004271B2">
        <w:rPr>
          <w:rFonts w:ascii="Tahoma" w:hAnsi="Tahoma" w:cs="Tahoma"/>
          <w:sz w:val="24"/>
          <w:szCs w:val="24"/>
        </w:rPr>
        <w:t>aa</w:t>
      </w:r>
      <w:proofErr w:type="spellEnd"/>
      <w:r w:rsidRPr="004271B2">
        <w:rPr>
          <w:rFonts w:ascii="Tahoma" w:hAnsi="Tahoma" w:cs="Tahoma"/>
          <w:sz w:val="24"/>
          <w:szCs w:val="24"/>
        </w:rPr>
        <w:t>) az írásbeli vizsga helyett szóbeli vizsga vagy szóbeli helyett írásbeli vizsga,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ab</w:t>
      </w:r>
      <w:proofErr w:type="gramEnd"/>
      <w:r w:rsidRPr="004271B2">
        <w:rPr>
          <w:rFonts w:ascii="Tahoma" w:hAnsi="Tahoma" w:cs="Tahoma"/>
          <w:sz w:val="24"/>
          <w:szCs w:val="24"/>
        </w:rPr>
        <w:t>) írásbeli vizsga esetén a nem fogyatékossággal élő hallgatókra megállapított felkészülési időnél</w:t>
      </w:r>
      <w:r w:rsidR="006B1A7B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hosszabb felkészülési idő,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spellStart"/>
      <w:r w:rsidRPr="004271B2">
        <w:rPr>
          <w:rFonts w:ascii="Tahoma" w:hAnsi="Tahoma" w:cs="Tahoma"/>
          <w:sz w:val="24"/>
          <w:szCs w:val="24"/>
        </w:rPr>
        <w:t>ac</w:t>
      </w:r>
      <w:proofErr w:type="spellEnd"/>
      <w:r w:rsidRPr="004271B2">
        <w:rPr>
          <w:rFonts w:ascii="Tahoma" w:hAnsi="Tahoma" w:cs="Tahoma"/>
          <w:sz w:val="24"/>
          <w:szCs w:val="24"/>
        </w:rPr>
        <w:t>) a vizsgán a szükséges segédeszközök (különösen számítógép, írógép, helyesírási szótár, értelmező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szótár, szinonima szótár) biztosítása,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ad</w:t>
      </w:r>
      <w:proofErr w:type="gramEnd"/>
      <w:r w:rsidRPr="004271B2">
        <w:rPr>
          <w:rFonts w:ascii="Tahoma" w:hAnsi="Tahoma" w:cs="Tahoma"/>
          <w:sz w:val="24"/>
          <w:szCs w:val="24"/>
        </w:rPr>
        <w:t>) mentesítés a nyelvvizsga vagy annak egy része, illetve szintje alól;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 xml:space="preserve">b) a </w:t>
      </w:r>
      <w:proofErr w:type="spellStart"/>
      <w:r w:rsidRPr="004271B2">
        <w:rPr>
          <w:rFonts w:ascii="Tahoma" w:hAnsi="Tahoma" w:cs="Tahoma"/>
          <w:sz w:val="24"/>
          <w:szCs w:val="24"/>
        </w:rPr>
        <w:t>diszkalkuliás</w:t>
      </w:r>
      <w:proofErr w:type="spellEnd"/>
      <w:r w:rsidRPr="004271B2">
        <w:rPr>
          <w:rFonts w:ascii="Tahoma" w:hAnsi="Tahoma" w:cs="Tahoma"/>
          <w:sz w:val="24"/>
          <w:szCs w:val="24"/>
        </w:rPr>
        <w:t xml:space="preserve"> hallgatónál: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spellStart"/>
      <w:r w:rsidRPr="004271B2">
        <w:rPr>
          <w:rFonts w:ascii="Tahoma" w:hAnsi="Tahoma" w:cs="Tahoma"/>
          <w:sz w:val="24"/>
          <w:szCs w:val="24"/>
        </w:rPr>
        <w:t>ba</w:t>
      </w:r>
      <w:proofErr w:type="spellEnd"/>
      <w:r w:rsidRPr="004271B2">
        <w:rPr>
          <w:rFonts w:ascii="Tahoma" w:hAnsi="Tahoma" w:cs="Tahoma"/>
          <w:sz w:val="24"/>
          <w:szCs w:val="24"/>
        </w:rPr>
        <w:t>) mentesítés a számítási feladatok alól, de az elméleti ismeretek megkövetelhetők,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spellStart"/>
      <w:r w:rsidRPr="004271B2">
        <w:rPr>
          <w:rFonts w:ascii="Tahoma" w:hAnsi="Tahoma" w:cs="Tahoma"/>
          <w:sz w:val="24"/>
          <w:szCs w:val="24"/>
        </w:rPr>
        <w:t>bb</w:t>
      </w:r>
      <w:proofErr w:type="spellEnd"/>
      <w:r w:rsidRPr="004271B2">
        <w:rPr>
          <w:rFonts w:ascii="Tahoma" w:hAnsi="Tahoma" w:cs="Tahoma"/>
          <w:sz w:val="24"/>
          <w:szCs w:val="24"/>
        </w:rPr>
        <w:t>) a vizsgák alkalmával mindazon segédeszközök használata, amelyekkel a hallgató a tanulmányai során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korábban is dolgozott (különösen táblázatok, számológép, konfiguráció, mechanikus és manipulatív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eszközök), továbbá hosszabb felkészülési idő biztosítása;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c) a hiperaktív, figyelemzavarral küzdő hallgatónál: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spellStart"/>
      <w:r w:rsidRPr="004271B2">
        <w:rPr>
          <w:rFonts w:ascii="Tahoma" w:hAnsi="Tahoma" w:cs="Tahoma"/>
          <w:sz w:val="24"/>
          <w:szCs w:val="24"/>
        </w:rPr>
        <w:t>ca</w:t>
      </w:r>
      <w:proofErr w:type="spellEnd"/>
      <w:r w:rsidRPr="004271B2">
        <w:rPr>
          <w:rFonts w:ascii="Tahoma" w:hAnsi="Tahoma" w:cs="Tahoma"/>
          <w:sz w:val="24"/>
          <w:szCs w:val="24"/>
        </w:rPr>
        <w:t>) az írásbeli vizsga helyett szóbeli vizsga vagy szóbeli helyett írásbeli vizsga,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spellStart"/>
      <w:r w:rsidRPr="004271B2">
        <w:rPr>
          <w:rFonts w:ascii="Tahoma" w:hAnsi="Tahoma" w:cs="Tahoma"/>
          <w:sz w:val="24"/>
          <w:szCs w:val="24"/>
        </w:rPr>
        <w:t>cb</w:t>
      </w:r>
      <w:proofErr w:type="spellEnd"/>
      <w:r w:rsidRPr="004271B2">
        <w:rPr>
          <w:rFonts w:ascii="Tahoma" w:hAnsi="Tahoma" w:cs="Tahoma"/>
          <w:sz w:val="24"/>
          <w:szCs w:val="24"/>
        </w:rPr>
        <w:t>) a nem fogyatékossággal élő hallgatókra megállapított felkészülési időnél hosszabb felkészülési idő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biztosítása,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cc) vizsgáknál a hallgató várakozási idejének minimálisra csökkentése,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cd</w:t>
      </w:r>
      <w:proofErr w:type="gramEnd"/>
      <w:r w:rsidRPr="004271B2">
        <w:rPr>
          <w:rFonts w:ascii="Tahoma" w:hAnsi="Tahoma" w:cs="Tahoma"/>
          <w:sz w:val="24"/>
          <w:szCs w:val="24"/>
        </w:rPr>
        <w:t>) az írásbeli feladatok megoldásához szükséges speciális eszközök, berendezési tárgyak alkalmazása,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spellStart"/>
      <w:r w:rsidRPr="004271B2">
        <w:rPr>
          <w:rFonts w:ascii="Tahoma" w:hAnsi="Tahoma" w:cs="Tahoma"/>
          <w:sz w:val="24"/>
          <w:szCs w:val="24"/>
        </w:rPr>
        <w:t>ce</w:t>
      </w:r>
      <w:proofErr w:type="spellEnd"/>
      <w:r w:rsidRPr="004271B2">
        <w:rPr>
          <w:rFonts w:ascii="Tahoma" w:hAnsi="Tahoma" w:cs="Tahoma"/>
          <w:sz w:val="24"/>
          <w:szCs w:val="24"/>
        </w:rPr>
        <w:t>) a hosszabb időtartamú vizsga több részletben való megtartása, vagy a vizsga helyiségének elhagyása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nélküli szünetek, vagy mozgásos aktivitás engedélyezése, érzelmi megnyilvánulások tolerálása,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spellStart"/>
      <w:r w:rsidRPr="004271B2">
        <w:rPr>
          <w:rFonts w:ascii="Tahoma" w:hAnsi="Tahoma" w:cs="Tahoma"/>
          <w:sz w:val="24"/>
          <w:szCs w:val="24"/>
        </w:rPr>
        <w:t>cf</w:t>
      </w:r>
      <w:proofErr w:type="spellEnd"/>
      <w:r w:rsidRPr="004271B2">
        <w:rPr>
          <w:rFonts w:ascii="Tahoma" w:hAnsi="Tahoma" w:cs="Tahoma"/>
          <w:sz w:val="24"/>
          <w:szCs w:val="24"/>
        </w:rPr>
        <w:t>) külön vizsga a többi hallgatótól elkülönítetten,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cg</w:t>
      </w:r>
      <w:proofErr w:type="gramEnd"/>
      <w:r w:rsidRPr="004271B2">
        <w:rPr>
          <w:rFonts w:ascii="Tahoma" w:hAnsi="Tahoma" w:cs="Tahoma"/>
          <w:sz w:val="24"/>
          <w:szCs w:val="24"/>
        </w:rPr>
        <w:t>) az egyéni sajátosságok függvényében a szóbeli vizsgáztatás során – hallgatói igény esetén – a kérdések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leírása vagy többszöri megismétlése, komplex kérdések részegységekre történő lebontása, segítség az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elvárások és kérdések tisztázásához,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spellStart"/>
      <w:r w:rsidRPr="004271B2">
        <w:rPr>
          <w:rFonts w:ascii="Tahoma" w:hAnsi="Tahoma" w:cs="Tahoma"/>
          <w:sz w:val="24"/>
          <w:szCs w:val="24"/>
        </w:rPr>
        <w:t>ch</w:t>
      </w:r>
      <w:proofErr w:type="spellEnd"/>
      <w:r w:rsidRPr="004271B2">
        <w:rPr>
          <w:rFonts w:ascii="Tahoma" w:hAnsi="Tahoma" w:cs="Tahoma"/>
          <w:sz w:val="24"/>
          <w:szCs w:val="24"/>
        </w:rPr>
        <w:t>) az előadások, gyakorlatok és vizsgák alkalmával a kérdések, tételek hanghordozó eszközön, digitálisan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történő hozzáférhetősége,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ci) az intézményi ügyintézésekhez személyi segítő biztosítása;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d) a magatartásszabályozási zavarral (</w:t>
      </w:r>
      <w:proofErr w:type="spellStart"/>
      <w:r w:rsidRPr="004271B2">
        <w:rPr>
          <w:rFonts w:ascii="Tahoma" w:hAnsi="Tahoma" w:cs="Tahoma"/>
          <w:sz w:val="24"/>
          <w:szCs w:val="24"/>
        </w:rPr>
        <w:t>szocio</w:t>
      </w:r>
      <w:proofErr w:type="spellEnd"/>
      <w:r w:rsidRPr="004271B2">
        <w:rPr>
          <w:rFonts w:ascii="Tahoma" w:hAnsi="Tahoma" w:cs="Tahoma"/>
          <w:sz w:val="24"/>
          <w:szCs w:val="24"/>
        </w:rPr>
        <w:t>-adaptív folyamatok zavaraival, az érzelmi kontroll, ön-, vagy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mások felé irányuló agresszió, a szorongás, az én-szabályozás gyengeségét mutató magatartásjellemzők, az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 xml:space="preserve">alkalmazkodóképesség, a célirányos viselkedés, az önszervezés, valamint a </w:t>
      </w:r>
      <w:proofErr w:type="spellStart"/>
      <w:r w:rsidRPr="004271B2">
        <w:rPr>
          <w:rFonts w:ascii="Tahoma" w:hAnsi="Tahoma" w:cs="Tahoma"/>
          <w:sz w:val="24"/>
          <w:szCs w:val="24"/>
        </w:rPr>
        <w:t>metakogníció</w:t>
      </w:r>
      <w:proofErr w:type="spellEnd"/>
      <w:r w:rsidRPr="004271B2">
        <w:rPr>
          <w:rFonts w:ascii="Tahoma" w:hAnsi="Tahoma" w:cs="Tahoma"/>
          <w:sz w:val="24"/>
          <w:szCs w:val="24"/>
        </w:rPr>
        <w:t xml:space="preserve"> eltérő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fejlődésével) küzdő hallgatónak: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da) az írásbeli vizsga szóbelivel, a szóbeli vizsga írásbelivel történő helyettesítése,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db</w:t>
      </w:r>
      <w:proofErr w:type="gramEnd"/>
      <w:r w:rsidRPr="004271B2">
        <w:rPr>
          <w:rFonts w:ascii="Tahoma" w:hAnsi="Tahoma" w:cs="Tahoma"/>
          <w:sz w:val="24"/>
          <w:szCs w:val="24"/>
        </w:rPr>
        <w:t>) a hosszabb időtartamú vizsga több részletben való megtartása vagy szünetek engedélyezése, az egyéni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késztetések, érzelmi megnyilvánulások tolerálása,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dc) külön vizsga a többi hallgatótól elkülönítetten,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spellStart"/>
      <w:r w:rsidRPr="004271B2">
        <w:rPr>
          <w:rFonts w:ascii="Tahoma" w:hAnsi="Tahoma" w:cs="Tahoma"/>
          <w:sz w:val="24"/>
          <w:szCs w:val="24"/>
        </w:rPr>
        <w:t>dd</w:t>
      </w:r>
      <w:proofErr w:type="spellEnd"/>
      <w:r w:rsidRPr="004271B2">
        <w:rPr>
          <w:rFonts w:ascii="Tahoma" w:hAnsi="Tahoma" w:cs="Tahoma"/>
          <w:sz w:val="24"/>
          <w:szCs w:val="24"/>
        </w:rPr>
        <w:t>) a szóbeli vizsgáztatás során – hallgatói igény esetén – a kérdések leírása, az elvárások és kérdések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tisztázása, a feltett kérdések, utasítások megfogalmazásának egyszerűsítése, pontosítása,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de</w:t>
      </w:r>
      <w:proofErr w:type="gramEnd"/>
      <w:r w:rsidRPr="004271B2">
        <w:rPr>
          <w:rFonts w:ascii="Tahoma" w:hAnsi="Tahoma" w:cs="Tahoma"/>
          <w:sz w:val="24"/>
          <w:szCs w:val="24"/>
        </w:rPr>
        <w:t>) a nem fogyatékossággal élő hallgatókra megállapított felkészülési időnél hosszabb felkészülési idő,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spellStart"/>
      <w:r w:rsidRPr="004271B2">
        <w:rPr>
          <w:rFonts w:ascii="Tahoma" w:hAnsi="Tahoma" w:cs="Tahoma"/>
          <w:sz w:val="24"/>
          <w:szCs w:val="24"/>
        </w:rPr>
        <w:t>df</w:t>
      </w:r>
      <w:proofErr w:type="spellEnd"/>
      <w:r w:rsidRPr="004271B2">
        <w:rPr>
          <w:rFonts w:ascii="Tahoma" w:hAnsi="Tahoma" w:cs="Tahoma"/>
          <w:sz w:val="24"/>
          <w:szCs w:val="24"/>
        </w:rPr>
        <w:t>) az intézményi ügyintézésekhez személyi segítő biztosítása.</w:t>
      </w:r>
    </w:p>
    <w:p w:rsidR="004271B2" w:rsidRPr="004271B2" w:rsidRDefault="004271B2" w:rsidP="004271B2">
      <w:pPr>
        <w:jc w:val="center"/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(7) Az autizmussal élő hallgató esetében alkalmazható kedvezmények: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a</w:t>
      </w:r>
      <w:proofErr w:type="gramEnd"/>
      <w:r w:rsidRPr="004271B2">
        <w:rPr>
          <w:rFonts w:ascii="Tahoma" w:hAnsi="Tahoma" w:cs="Tahoma"/>
          <w:sz w:val="24"/>
          <w:szCs w:val="24"/>
        </w:rPr>
        <w:t>) a számonkérés körülményeinek a hallgató speciális szükségleteihez alakítása, az írásbeli vizsga helyett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szóbeli vizsga vagy szóbeli helyett írásbeli vizsga,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b) számonkérés során segítségadás az elvárások és kérdések tisztázásához, szóbeli vizsgánál a feltett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kérdések, utasítások írásban való megjelenítése, megfogalmazásuk egyszerűsítése,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c) a nem fogyatékossággal élő hallgatókra megállapított felkészülési időnél hosszabb felkészülési idő,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d) mind a kurzusok, mind a számonkérés során speciális eszközök (elsősorban hangrögzítő eszköz,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számítógép, értelmező szótár, egyéb támogató, infokommunikációs technológiák) alkalmazása,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e</w:t>
      </w:r>
      <w:proofErr w:type="gramEnd"/>
      <w:r w:rsidRPr="004271B2">
        <w:rPr>
          <w:rFonts w:ascii="Tahoma" w:hAnsi="Tahoma" w:cs="Tahoma"/>
          <w:sz w:val="24"/>
          <w:szCs w:val="24"/>
        </w:rPr>
        <w:t>) mentesítés a nyelvvizsga vagy annak egy része, illetve szintje alól,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f</w:t>
      </w:r>
      <w:proofErr w:type="gramEnd"/>
      <w:r w:rsidRPr="004271B2">
        <w:rPr>
          <w:rFonts w:ascii="Tahoma" w:hAnsi="Tahoma" w:cs="Tahoma"/>
          <w:sz w:val="24"/>
          <w:szCs w:val="24"/>
        </w:rPr>
        <w:t>) a fejlődési zavarából következő nehézségek miatt egyes gyakorlati követelmények alóli mentesítés, vagy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ezek teljesítésének megfelelő, nem gyakorlati feladatokkal való helyettesítése,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proofErr w:type="gramStart"/>
      <w:r w:rsidRPr="004271B2">
        <w:rPr>
          <w:rFonts w:ascii="Tahoma" w:hAnsi="Tahoma" w:cs="Tahoma"/>
          <w:sz w:val="24"/>
          <w:szCs w:val="24"/>
        </w:rPr>
        <w:t>g</w:t>
      </w:r>
      <w:proofErr w:type="gramEnd"/>
      <w:r w:rsidRPr="004271B2">
        <w:rPr>
          <w:rFonts w:ascii="Tahoma" w:hAnsi="Tahoma" w:cs="Tahoma"/>
          <w:sz w:val="24"/>
          <w:szCs w:val="24"/>
        </w:rPr>
        <w:t>) az intézményi ügyintézésekhez személyi segítő biztosítása.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(8) A hosszabb felkészülési időt a nem fogyatékossággal élő hallgatókra megállapított időtartamhoz képest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legalább 30%-kal hosszabb időtartamban kell megállapítani.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(10) Indokolt esetben a hallgató kérelmére, a szakvélemény alapján a felsőoktatási intézmény a (2)–(7)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bekezdésben szabályozott kedvezményektől eltérő, további vagy más kedvezményt is biztosíthat a hallgató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részére.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(11) A nyelvvizsga vagy annak egy része, illetve szintje alóli mentesítés a doktori képzés tekintetében nem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illeti meg a doktori képzésre jelentkező hallgatót, a doktorandusz hallgatót illetve a doktorjelöltet.</w:t>
      </w:r>
    </w:p>
    <w:p w:rsidR="004271B2" w:rsidRPr="004271B2" w:rsidRDefault="004271B2" w:rsidP="006B1A7B">
      <w:pPr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(12) A nyelvvizsga vagy annak egy része, illetve szintje alóli mentesítés megilleti azt a fogyatékossággal élő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volt hallgatót, aki záróvizsgát tett és hallgatói jogviszonya megszűnt, de a szakképzettség megszerzéséhez</w:t>
      </w:r>
      <w:r w:rsidR="00201541">
        <w:rPr>
          <w:rFonts w:ascii="Tahoma" w:hAnsi="Tahoma" w:cs="Tahoma"/>
          <w:sz w:val="24"/>
          <w:szCs w:val="24"/>
        </w:rPr>
        <w:t xml:space="preserve"> </w:t>
      </w:r>
      <w:r w:rsidRPr="004271B2">
        <w:rPr>
          <w:rFonts w:ascii="Tahoma" w:hAnsi="Tahoma" w:cs="Tahoma"/>
          <w:sz w:val="24"/>
          <w:szCs w:val="24"/>
        </w:rPr>
        <w:t>szükséges nyelvvizsga kötelezettségét nem teljesítette.</w:t>
      </w:r>
    </w:p>
    <w:p w:rsidR="004271B2" w:rsidRPr="004271B2" w:rsidRDefault="004271B2" w:rsidP="009A4F19">
      <w:pPr>
        <w:jc w:val="center"/>
        <w:rPr>
          <w:rFonts w:ascii="Tahoma" w:hAnsi="Tahoma" w:cs="Tahoma"/>
          <w:sz w:val="24"/>
          <w:szCs w:val="24"/>
        </w:rPr>
      </w:pPr>
      <w:r w:rsidRPr="004271B2">
        <w:rPr>
          <w:rFonts w:ascii="Tahoma" w:hAnsi="Tahoma" w:cs="Tahoma"/>
          <w:sz w:val="24"/>
          <w:szCs w:val="24"/>
        </w:rPr>
        <w:t>210.</w:t>
      </w: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A4F19">
        <w:rPr>
          <w:rFonts w:ascii="Tahoma" w:hAnsi="Tahoma" w:cs="Tahoma"/>
          <w:sz w:val="24"/>
          <w:szCs w:val="24"/>
        </w:rPr>
        <w:t>(1) A speciális szükségletű hallgató kérésére, a kari koordinátor döntése alapján</w:t>
      </w: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9A4F19">
        <w:rPr>
          <w:rFonts w:ascii="Tahoma" w:hAnsi="Tahoma" w:cs="Tahoma"/>
          <w:sz w:val="24"/>
          <w:szCs w:val="24"/>
        </w:rPr>
        <w:t>személyi</w:t>
      </w:r>
      <w:proofErr w:type="gramEnd"/>
      <w:r w:rsidRPr="009A4F19">
        <w:rPr>
          <w:rFonts w:ascii="Tahoma" w:hAnsi="Tahoma" w:cs="Tahoma"/>
          <w:sz w:val="24"/>
          <w:szCs w:val="24"/>
        </w:rPr>
        <w:t xml:space="preserve"> segítőt lehet kijelölni.</w:t>
      </w:r>
    </w:p>
    <w:p w:rsid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A4F19">
        <w:rPr>
          <w:rFonts w:ascii="Tahoma" w:hAnsi="Tahoma" w:cs="Tahoma"/>
          <w:sz w:val="24"/>
          <w:szCs w:val="24"/>
        </w:rPr>
        <w:t>(2) A nyomtatott, papíralapú információszerzésben, a tananyag elolvasásában</w:t>
      </w: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9A4F19">
        <w:rPr>
          <w:rFonts w:ascii="Tahoma" w:hAnsi="Tahoma" w:cs="Tahoma"/>
          <w:sz w:val="24"/>
          <w:szCs w:val="24"/>
        </w:rPr>
        <w:t>akadályozott</w:t>
      </w:r>
      <w:proofErr w:type="gramEnd"/>
      <w:r w:rsidRPr="009A4F19">
        <w:rPr>
          <w:rFonts w:ascii="Tahoma" w:hAnsi="Tahoma" w:cs="Tahoma"/>
          <w:sz w:val="24"/>
          <w:szCs w:val="24"/>
        </w:rPr>
        <w:t xml:space="preserve"> hallgató kérése alapján a kari koordinátor kezdeményezésére az egyetem</w:t>
      </w:r>
      <w:r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>gondoskodik a megfelelő formátumú digitális tananyag biztosításáról.</w:t>
      </w:r>
    </w:p>
    <w:p w:rsid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A4F19">
        <w:rPr>
          <w:rFonts w:ascii="Tahoma" w:hAnsi="Tahoma" w:cs="Tahoma"/>
          <w:sz w:val="24"/>
          <w:szCs w:val="24"/>
        </w:rPr>
        <w:t xml:space="preserve">(3) A speciális szükségletű hallgató a tréning jellegű foglalkozások kivételével </w:t>
      </w:r>
      <w:proofErr w:type="gramStart"/>
      <w:r w:rsidRPr="009A4F19">
        <w:rPr>
          <w:rFonts w:ascii="Tahoma" w:hAnsi="Tahoma" w:cs="Tahoma"/>
          <w:sz w:val="24"/>
          <w:szCs w:val="24"/>
        </w:rPr>
        <w:t>a</w:t>
      </w:r>
      <w:proofErr w:type="gramEnd"/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9A4F19">
        <w:rPr>
          <w:rFonts w:ascii="Tahoma" w:hAnsi="Tahoma" w:cs="Tahoma"/>
          <w:sz w:val="24"/>
          <w:szCs w:val="24"/>
        </w:rPr>
        <w:t>kurzusokon</w:t>
      </w:r>
      <w:proofErr w:type="gramEnd"/>
      <w:r w:rsidRPr="009A4F19">
        <w:rPr>
          <w:rFonts w:ascii="Tahoma" w:hAnsi="Tahoma" w:cs="Tahoma"/>
          <w:sz w:val="24"/>
          <w:szCs w:val="24"/>
        </w:rPr>
        <w:t xml:space="preserve"> hangfelvételt készíthet, azt azonban csak saját tanulmányai során és azokkal</w:t>
      </w:r>
      <w:r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>összefüggésben használhatja fel. Az oktató és a kurzus résztvevői részére a hangfelvétel</w:t>
      </w:r>
      <w:r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>készítését előre be kell jelenteni.</w:t>
      </w:r>
    </w:p>
    <w:p w:rsid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A4F19">
        <w:rPr>
          <w:rFonts w:ascii="Tahoma" w:hAnsi="Tahoma" w:cs="Tahoma"/>
          <w:sz w:val="24"/>
          <w:szCs w:val="24"/>
        </w:rPr>
        <w:t>(4) A speciális szükségletű hallgatónak a vizsga előtt legalább négy munkanappal</w:t>
      </w:r>
    </w:p>
    <w:p w:rsid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9A4F19">
        <w:rPr>
          <w:rFonts w:ascii="Tahoma" w:hAnsi="Tahoma" w:cs="Tahoma"/>
          <w:sz w:val="24"/>
          <w:szCs w:val="24"/>
        </w:rPr>
        <w:t>jelzett</w:t>
      </w:r>
      <w:proofErr w:type="gramEnd"/>
      <w:r w:rsidRPr="009A4F19">
        <w:rPr>
          <w:rFonts w:ascii="Tahoma" w:hAnsi="Tahoma" w:cs="Tahoma"/>
          <w:sz w:val="24"/>
          <w:szCs w:val="24"/>
        </w:rPr>
        <w:t xml:space="preserve"> kérése esetén a vizsgáztató köteles</w:t>
      </w: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9A4F19">
        <w:rPr>
          <w:rFonts w:ascii="Tahoma" w:hAnsi="Tahoma" w:cs="Tahoma"/>
          <w:sz w:val="24"/>
          <w:szCs w:val="24"/>
        </w:rPr>
        <w:t>a</w:t>
      </w:r>
      <w:proofErr w:type="gramEnd"/>
      <w:r w:rsidRPr="009A4F19">
        <w:rPr>
          <w:rFonts w:ascii="Tahoma" w:hAnsi="Tahoma" w:cs="Tahoma"/>
          <w:sz w:val="24"/>
          <w:szCs w:val="24"/>
        </w:rPr>
        <w:t>) lehetővé tenni szóbeli vizsga helyett írásbeli vizsga, illetve az írásbeli vizsga</w:t>
      </w: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9A4F19">
        <w:rPr>
          <w:rFonts w:ascii="Tahoma" w:hAnsi="Tahoma" w:cs="Tahoma"/>
          <w:sz w:val="24"/>
          <w:szCs w:val="24"/>
        </w:rPr>
        <w:t>helyett</w:t>
      </w:r>
      <w:proofErr w:type="gramEnd"/>
      <w:r w:rsidRPr="009A4F19">
        <w:rPr>
          <w:rFonts w:ascii="Tahoma" w:hAnsi="Tahoma" w:cs="Tahoma"/>
          <w:sz w:val="24"/>
          <w:szCs w:val="24"/>
        </w:rPr>
        <w:t xml:space="preserve"> szóbeli vizsga letételét,</w:t>
      </w: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A4F19">
        <w:rPr>
          <w:rFonts w:ascii="Tahoma" w:hAnsi="Tahoma" w:cs="Tahoma"/>
          <w:sz w:val="24"/>
          <w:szCs w:val="24"/>
        </w:rPr>
        <w:t>b) engedélyezni az írásbeli számonkérés esetén speciális technikai eszközök</w:t>
      </w: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9A4F19">
        <w:rPr>
          <w:rFonts w:ascii="Tahoma" w:hAnsi="Tahoma" w:cs="Tahoma"/>
          <w:sz w:val="24"/>
          <w:szCs w:val="24"/>
        </w:rPr>
        <w:t>használatát</w:t>
      </w:r>
      <w:proofErr w:type="gramEnd"/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A4F19">
        <w:rPr>
          <w:rFonts w:ascii="Tahoma" w:hAnsi="Tahoma" w:cs="Tahoma"/>
          <w:sz w:val="24"/>
          <w:szCs w:val="24"/>
        </w:rPr>
        <w:t>c) a felkészülési, illetőleg a teljesítési időt – a nem speciális szükségletű hallgatók</w:t>
      </w: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9A4F19">
        <w:rPr>
          <w:rFonts w:ascii="Tahoma" w:hAnsi="Tahoma" w:cs="Tahoma"/>
          <w:sz w:val="24"/>
          <w:szCs w:val="24"/>
        </w:rPr>
        <w:t>esetében</w:t>
      </w:r>
      <w:proofErr w:type="gramEnd"/>
      <w:r w:rsidRPr="009A4F19">
        <w:rPr>
          <w:rFonts w:ascii="Tahoma" w:hAnsi="Tahoma" w:cs="Tahoma"/>
          <w:sz w:val="24"/>
          <w:szCs w:val="24"/>
        </w:rPr>
        <w:t xml:space="preserve"> megállapított időtartamhoz képest – legalább 30 %-</w:t>
      </w:r>
      <w:proofErr w:type="spellStart"/>
      <w:r w:rsidRPr="009A4F19">
        <w:rPr>
          <w:rFonts w:ascii="Tahoma" w:hAnsi="Tahoma" w:cs="Tahoma"/>
          <w:sz w:val="24"/>
          <w:szCs w:val="24"/>
        </w:rPr>
        <w:t>kal</w:t>
      </w:r>
      <w:proofErr w:type="spellEnd"/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9A4F19">
        <w:rPr>
          <w:rFonts w:ascii="Tahoma" w:hAnsi="Tahoma" w:cs="Tahoma"/>
          <w:sz w:val="24"/>
          <w:szCs w:val="24"/>
        </w:rPr>
        <w:t>meghosszabbítani</w:t>
      </w:r>
      <w:proofErr w:type="gramEnd"/>
      <w:r w:rsidRPr="009A4F19">
        <w:rPr>
          <w:rFonts w:ascii="Tahoma" w:hAnsi="Tahoma" w:cs="Tahoma"/>
          <w:sz w:val="24"/>
          <w:szCs w:val="24"/>
        </w:rPr>
        <w:t>.</w:t>
      </w:r>
    </w:p>
    <w:p w:rsid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A4F19">
        <w:rPr>
          <w:rFonts w:ascii="Tahoma" w:hAnsi="Tahoma" w:cs="Tahoma"/>
          <w:sz w:val="24"/>
          <w:szCs w:val="24"/>
        </w:rPr>
        <w:t>(5) A (4) bekezdésben meghatározott rendelkezés nem érinti a hallgató 71. § (5)</w:t>
      </w: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9A4F19">
        <w:rPr>
          <w:rFonts w:ascii="Tahoma" w:hAnsi="Tahoma" w:cs="Tahoma"/>
          <w:sz w:val="24"/>
          <w:szCs w:val="24"/>
        </w:rPr>
        <w:t>bekezdésben</w:t>
      </w:r>
      <w:proofErr w:type="gramEnd"/>
      <w:r w:rsidRPr="009A4F19">
        <w:rPr>
          <w:rFonts w:ascii="Tahoma" w:hAnsi="Tahoma" w:cs="Tahoma"/>
          <w:sz w:val="24"/>
          <w:szCs w:val="24"/>
        </w:rPr>
        <w:t xml:space="preserve"> meghatározott jogát.</w:t>
      </w:r>
    </w:p>
    <w:p w:rsid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A4F19">
        <w:rPr>
          <w:rFonts w:ascii="Tahoma" w:hAnsi="Tahoma" w:cs="Tahoma"/>
          <w:sz w:val="24"/>
          <w:szCs w:val="24"/>
        </w:rPr>
        <w:t>(6) A speciális szükségletű hallgatónak a vizsga előtt legalább 4 munkanappal jelzett</w:t>
      </w:r>
    </w:p>
    <w:p w:rsid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9A4F19">
        <w:rPr>
          <w:rFonts w:ascii="Tahoma" w:hAnsi="Tahoma" w:cs="Tahoma"/>
          <w:sz w:val="24"/>
          <w:szCs w:val="24"/>
        </w:rPr>
        <w:t>kérése</w:t>
      </w:r>
      <w:proofErr w:type="gramEnd"/>
      <w:r w:rsidRPr="009A4F19">
        <w:rPr>
          <w:rFonts w:ascii="Tahoma" w:hAnsi="Tahoma" w:cs="Tahoma"/>
          <w:sz w:val="24"/>
          <w:szCs w:val="24"/>
        </w:rPr>
        <w:t xml:space="preserve"> alapján a kari koordinátor gondoskodik a fogyatékossághoz igazodóan a rendelkezésre</w:t>
      </w:r>
      <w:r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>álló segédeszköz, speciális eszköz, illetőleg jelnyelvi tolmács biztosításáról.</w:t>
      </w:r>
      <w:r w:rsidRPr="009A4F19">
        <w:rPr>
          <w:rFonts w:ascii="Tahoma" w:hAnsi="Tahoma" w:cs="Tahoma"/>
          <w:sz w:val="24"/>
          <w:szCs w:val="24"/>
        </w:rPr>
        <w:t xml:space="preserve"> </w:t>
      </w:r>
    </w:p>
    <w:p w:rsid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A4F19">
        <w:rPr>
          <w:rFonts w:ascii="Tahoma" w:hAnsi="Tahoma" w:cs="Tahoma"/>
          <w:sz w:val="24"/>
          <w:szCs w:val="24"/>
        </w:rPr>
        <w:t>(7) A speciális szükségletű hallgatók számára bejelentés vagy pályázat útján</w:t>
      </w: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9A4F19">
        <w:rPr>
          <w:rFonts w:ascii="Tahoma" w:hAnsi="Tahoma" w:cs="Tahoma"/>
          <w:sz w:val="24"/>
          <w:szCs w:val="24"/>
        </w:rPr>
        <w:t>nyújtható</w:t>
      </w:r>
      <w:proofErr w:type="gramEnd"/>
      <w:r w:rsidRPr="009A4F19">
        <w:rPr>
          <w:rFonts w:ascii="Tahoma" w:hAnsi="Tahoma" w:cs="Tahoma"/>
          <w:sz w:val="24"/>
          <w:szCs w:val="24"/>
        </w:rPr>
        <w:t xml:space="preserve"> támogatások bejelentési, illetve pályázati határidejét úgy kell megállapítani, hogy az</w:t>
      </w:r>
      <w:r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>legalább öt nappal megelőzze a jogszabályban rögzített adatszolgáltatási kötelezettségek</w:t>
      </w:r>
      <w:r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>határidejét.</w:t>
      </w:r>
    </w:p>
    <w:p w:rsid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A4F19">
        <w:rPr>
          <w:rFonts w:ascii="Tahoma" w:hAnsi="Tahoma" w:cs="Tahoma"/>
          <w:sz w:val="24"/>
          <w:szCs w:val="24"/>
        </w:rPr>
        <w:t xml:space="preserve">(8) A mozgáskorlátozott, a látássérült, illetőleg a hallássérült hallgató kérésére, </w:t>
      </w:r>
      <w:proofErr w:type="gramStart"/>
      <w:r w:rsidRPr="009A4F19">
        <w:rPr>
          <w:rFonts w:ascii="Tahoma" w:hAnsi="Tahoma" w:cs="Tahoma"/>
          <w:sz w:val="24"/>
          <w:szCs w:val="24"/>
        </w:rPr>
        <w:t>a</w:t>
      </w:r>
      <w:proofErr w:type="gramEnd"/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9A4F19">
        <w:rPr>
          <w:rFonts w:ascii="Tahoma" w:hAnsi="Tahoma" w:cs="Tahoma"/>
          <w:sz w:val="24"/>
          <w:szCs w:val="24"/>
        </w:rPr>
        <w:t>speciális</w:t>
      </w:r>
      <w:proofErr w:type="gramEnd"/>
      <w:r w:rsidRPr="009A4F19">
        <w:rPr>
          <w:rFonts w:ascii="Tahoma" w:hAnsi="Tahoma" w:cs="Tahoma"/>
          <w:sz w:val="24"/>
          <w:szCs w:val="24"/>
        </w:rPr>
        <w:t xml:space="preserve"> bizottság javaslata alapján a kurzus oktatója – a jogszabályban meghatározottak</w:t>
      </w:r>
      <w:r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>szerint – adhatja meg a kurzus követelményei alól a teljes, vagy részleges felmentést, illetve</w:t>
      </w:r>
      <w:r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>határozza meg a helyettesítő követelményeket.</w:t>
      </w:r>
    </w:p>
    <w:p w:rsid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A4F19">
        <w:rPr>
          <w:rFonts w:ascii="Tahoma" w:hAnsi="Tahoma" w:cs="Tahoma"/>
          <w:sz w:val="24"/>
          <w:szCs w:val="24"/>
        </w:rPr>
        <w:t>(9) A speciális szükségletű hallgatót kérésére, a kari speciális bizottság javaslata</w:t>
      </w:r>
    </w:p>
    <w:p w:rsidR="009A4F19" w:rsidRPr="009A4F19" w:rsidRDefault="009A4F19" w:rsidP="009A4F19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9A4F19">
        <w:rPr>
          <w:rFonts w:ascii="Tahoma" w:hAnsi="Tahoma" w:cs="Tahoma"/>
          <w:sz w:val="24"/>
          <w:szCs w:val="24"/>
        </w:rPr>
        <w:t>alapján</w:t>
      </w:r>
      <w:proofErr w:type="gramEnd"/>
      <w:r w:rsidRPr="009A4F19">
        <w:rPr>
          <w:rFonts w:ascii="Tahoma" w:hAnsi="Tahoma" w:cs="Tahoma"/>
          <w:sz w:val="24"/>
          <w:szCs w:val="24"/>
        </w:rPr>
        <w:t xml:space="preserve"> kizárólag a mentesítés alapjául szolgáló körülménnyel összefüggésben a kar vezetője</w:t>
      </w:r>
      <w:r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>mentesítheti a nyelvvizsga vagy annak egy része, illetve szintje alól.</w:t>
      </w:r>
    </w:p>
    <w:p w:rsidR="009A4F19" w:rsidRDefault="009A4F19" w:rsidP="009A4F19">
      <w:pPr>
        <w:rPr>
          <w:rFonts w:ascii="Tahoma" w:hAnsi="Tahoma" w:cs="Tahoma"/>
          <w:sz w:val="24"/>
          <w:szCs w:val="24"/>
        </w:rPr>
      </w:pPr>
    </w:p>
    <w:p w:rsidR="009A4F19" w:rsidRPr="009A4F19" w:rsidRDefault="009A4F19" w:rsidP="009A4F19">
      <w:pPr>
        <w:jc w:val="center"/>
        <w:rPr>
          <w:rFonts w:ascii="Tahoma" w:hAnsi="Tahoma" w:cs="Tahoma"/>
          <w:sz w:val="24"/>
          <w:szCs w:val="24"/>
        </w:rPr>
      </w:pPr>
      <w:r w:rsidRPr="009A4F19">
        <w:rPr>
          <w:rFonts w:ascii="Tahoma" w:hAnsi="Tahoma" w:cs="Tahoma"/>
          <w:sz w:val="24"/>
          <w:szCs w:val="24"/>
        </w:rPr>
        <w:t>211. §</w:t>
      </w:r>
    </w:p>
    <w:p w:rsidR="009A4F19" w:rsidRPr="009A4F19" w:rsidRDefault="009A4F19" w:rsidP="00982410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A4F19">
        <w:rPr>
          <w:rFonts w:ascii="Tahoma" w:hAnsi="Tahoma" w:cs="Tahoma"/>
          <w:sz w:val="24"/>
          <w:szCs w:val="24"/>
        </w:rPr>
        <w:t xml:space="preserve">A fogyatékossággal élő hallgató az </w:t>
      </w:r>
      <w:proofErr w:type="spellStart"/>
      <w:r w:rsidRPr="009A4F19">
        <w:rPr>
          <w:rFonts w:ascii="Tahoma" w:hAnsi="Tahoma" w:cs="Tahoma"/>
          <w:sz w:val="24"/>
          <w:szCs w:val="24"/>
        </w:rPr>
        <w:t>Nftv</w:t>
      </w:r>
      <w:proofErr w:type="spellEnd"/>
      <w:r w:rsidRPr="009A4F19">
        <w:rPr>
          <w:rFonts w:ascii="Tahoma" w:hAnsi="Tahoma" w:cs="Tahoma"/>
          <w:sz w:val="24"/>
          <w:szCs w:val="24"/>
        </w:rPr>
        <w:t>. 47. § (4) bekezdés szerinti megnövelt</w:t>
      </w:r>
    </w:p>
    <w:p w:rsidR="00294B6F" w:rsidRPr="004C4E9E" w:rsidRDefault="009A4F19" w:rsidP="00982410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9A4F19">
        <w:rPr>
          <w:rFonts w:ascii="Tahoma" w:hAnsi="Tahoma" w:cs="Tahoma"/>
          <w:sz w:val="24"/>
          <w:szCs w:val="24"/>
        </w:rPr>
        <w:t>támogatási</w:t>
      </w:r>
      <w:proofErr w:type="gramEnd"/>
      <w:r w:rsidRPr="009A4F19">
        <w:rPr>
          <w:rFonts w:ascii="Tahoma" w:hAnsi="Tahoma" w:cs="Tahoma"/>
          <w:sz w:val="24"/>
          <w:szCs w:val="24"/>
        </w:rPr>
        <w:t xml:space="preserve"> idő iránti kérelmét bármely félév vizsgaidőszaka negyedik hetének utolsó napjáig</w:t>
      </w:r>
      <w:r w:rsidR="00982410"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>benyújthatja a TH-</w:t>
      </w:r>
      <w:proofErr w:type="spellStart"/>
      <w:r w:rsidRPr="009A4F19">
        <w:rPr>
          <w:rFonts w:ascii="Tahoma" w:hAnsi="Tahoma" w:cs="Tahoma"/>
          <w:sz w:val="24"/>
          <w:szCs w:val="24"/>
        </w:rPr>
        <w:t>ban</w:t>
      </w:r>
      <w:proofErr w:type="spellEnd"/>
      <w:r w:rsidRPr="009A4F19">
        <w:rPr>
          <w:rFonts w:ascii="Tahoma" w:hAnsi="Tahoma" w:cs="Tahoma"/>
          <w:sz w:val="24"/>
          <w:szCs w:val="24"/>
        </w:rPr>
        <w:t xml:space="preserve"> az igénybe venni kívánt többletfélévek számának megjelölésével. A</w:t>
      </w:r>
      <w:r w:rsidR="00982410"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 xml:space="preserve">TH saját hatáskörben határozatot hoz a </w:t>
      </w:r>
      <w:proofErr w:type="gramStart"/>
      <w:r w:rsidRPr="009A4F19">
        <w:rPr>
          <w:rFonts w:ascii="Tahoma" w:hAnsi="Tahoma" w:cs="Tahoma"/>
          <w:sz w:val="24"/>
          <w:szCs w:val="24"/>
        </w:rPr>
        <w:t>többletfélév(</w:t>
      </w:r>
      <w:proofErr w:type="spellStart"/>
      <w:proofErr w:type="gramEnd"/>
      <w:r w:rsidRPr="009A4F19">
        <w:rPr>
          <w:rFonts w:ascii="Tahoma" w:hAnsi="Tahoma" w:cs="Tahoma"/>
          <w:sz w:val="24"/>
          <w:szCs w:val="24"/>
        </w:rPr>
        <w:t>ek</w:t>
      </w:r>
      <w:proofErr w:type="spellEnd"/>
      <w:r w:rsidRPr="009A4F19">
        <w:rPr>
          <w:rFonts w:ascii="Tahoma" w:hAnsi="Tahoma" w:cs="Tahoma"/>
          <w:sz w:val="24"/>
          <w:szCs w:val="24"/>
        </w:rPr>
        <w:t>) igénybevételének engedélyezéséről.</w:t>
      </w:r>
      <w:r w:rsidR="00982410"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>Az engedély kizárólag az igénybe vehető félévek számára figyelemmel tagadható meg, illetve</w:t>
      </w:r>
      <w:r w:rsidR="00982410">
        <w:rPr>
          <w:rFonts w:ascii="Tahoma" w:hAnsi="Tahoma" w:cs="Tahoma"/>
          <w:sz w:val="24"/>
          <w:szCs w:val="24"/>
        </w:rPr>
        <w:t xml:space="preserve"> </w:t>
      </w:r>
      <w:r w:rsidRPr="009A4F19">
        <w:rPr>
          <w:rFonts w:ascii="Tahoma" w:hAnsi="Tahoma" w:cs="Tahoma"/>
          <w:sz w:val="24"/>
          <w:szCs w:val="24"/>
        </w:rPr>
        <w:t>térhet el a hallgató által kérttől. A kérelem többször ismételhető.</w:t>
      </w:r>
      <w:r w:rsidRPr="009A4F19">
        <w:rPr>
          <w:rFonts w:ascii="Tahoma" w:hAnsi="Tahoma" w:cs="Tahoma"/>
          <w:sz w:val="24"/>
          <w:szCs w:val="24"/>
        </w:rPr>
        <w:cr/>
      </w:r>
    </w:p>
    <w:sectPr w:rsidR="00294B6F" w:rsidRPr="004C4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12" w:rsidRDefault="00455D12" w:rsidP="004C4E9E">
      <w:pPr>
        <w:spacing w:after="0" w:line="240" w:lineRule="auto"/>
      </w:pPr>
      <w:r>
        <w:separator/>
      </w:r>
    </w:p>
  </w:endnote>
  <w:endnote w:type="continuationSeparator" w:id="0">
    <w:p w:rsidR="00455D12" w:rsidRDefault="00455D12" w:rsidP="004C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12" w:rsidRDefault="00455D12" w:rsidP="004C4E9E">
      <w:pPr>
        <w:spacing w:after="0" w:line="240" w:lineRule="auto"/>
      </w:pPr>
      <w:r>
        <w:separator/>
      </w:r>
    </w:p>
  </w:footnote>
  <w:footnote w:type="continuationSeparator" w:id="0">
    <w:p w:rsidR="00455D12" w:rsidRDefault="00455D12" w:rsidP="004C4E9E">
      <w:pPr>
        <w:spacing w:after="0" w:line="240" w:lineRule="auto"/>
      </w:pPr>
      <w:r>
        <w:continuationSeparator/>
      </w:r>
    </w:p>
  </w:footnote>
  <w:footnote w:id="1">
    <w:p w:rsidR="004C4E9E" w:rsidRPr="00537B20" w:rsidRDefault="004C4E9E" w:rsidP="004C4E9E">
      <w:pPr>
        <w:pStyle w:val="Lbjegyzetszveg"/>
      </w:pPr>
    </w:p>
  </w:footnote>
  <w:footnote w:id="2">
    <w:p w:rsidR="004C4E9E" w:rsidRPr="00537B20" w:rsidRDefault="004C4E9E" w:rsidP="004C4E9E">
      <w:pPr>
        <w:pStyle w:val="Lbjegyzetszveg"/>
      </w:pPr>
    </w:p>
  </w:footnote>
  <w:footnote w:id="3">
    <w:p w:rsidR="004C4E9E" w:rsidRPr="00537B20" w:rsidRDefault="004C4E9E" w:rsidP="004C4E9E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09"/>
    <w:multiLevelType w:val="multilevel"/>
    <w:tmpl w:val="00000208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9E"/>
    <w:rsid w:val="00201541"/>
    <w:rsid w:val="00232F9D"/>
    <w:rsid w:val="00274F61"/>
    <w:rsid w:val="002879C7"/>
    <w:rsid w:val="00294B6F"/>
    <w:rsid w:val="002C33B8"/>
    <w:rsid w:val="003C1CE2"/>
    <w:rsid w:val="004271B2"/>
    <w:rsid w:val="00455D12"/>
    <w:rsid w:val="004C4E9E"/>
    <w:rsid w:val="006A61FF"/>
    <w:rsid w:val="006B1A7B"/>
    <w:rsid w:val="00703E6A"/>
    <w:rsid w:val="008B1F6C"/>
    <w:rsid w:val="00982410"/>
    <w:rsid w:val="009A4F19"/>
    <w:rsid w:val="00A168C5"/>
    <w:rsid w:val="00A40E7E"/>
    <w:rsid w:val="00B17C4A"/>
    <w:rsid w:val="00C1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AEEE"/>
  <w15:docId w15:val="{1C4B247A-9046-48F2-BAEC-E788C4E4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4C4E9E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4C4E9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C4E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ekezds">
    <w:name w:val="bekezdés"/>
    <w:basedOn w:val="Norml"/>
    <w:link w:val="bekezdsChar"/>
    <w:autoRedefine/>
    <w:rsid w:val="004C4E9E"/>
    <w:pPr>
      <w:tabs>
        <w:tab w:val="left" w:pos="0"/>
      </w:tabs>
      <w:autoSpaceDE w:val="0"/>
      <w:autoSpaceDN w:val="0"/>
      <w:spacing w:after="60" w:line="240" w:lineRule="auto"/>
      <w:ind w:firstLine="900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hu-HU"/>
    </w:rPr>
  </w:style>
  <w:style w:type="character" w:customStyle="1" w:styleId="bekezdsChar">
    <w:name w:val="bekezdés Char"/>
    <w:link w:val="bekezds"/>
    <w:rsid w:val="004C4E9E"/>
    <w:rPr>
      <w:rFonts w:ascii="Times New Roman" w:eastAsia="Times New Roman" w:hAnsi="Times New Roman" w:cs="Times New Roman"/>
      <w:bCs/>
      <w:iCs/>
      <w:sz w:val="24"/>
      <w:szCs w:val="24"/>
      <w:lang w:eastAsia="hu-HU"/>
    </w:rPr>
  </w:style>
  <w:style w:type="character" w:customStyle="1" w:styleId="CharStyle33">
    <w:name w:val="Char Style 33"/>
    <w:basedOn w:val="Bekezdsalapbettpusa"/>
    <w:link w:val="Style32"/>
    <w:uiPriority w:val="99"/>
    <w:locked/>
    <w:rsid w:val="006A61FF"/>
    <w:rPr>
      <w:shd w:val="clear" w:color="auto" w:fill="FFFFFF"/>
    </w:rPr>
  </w:style>
  <w:style w:type="paragraph" w:customStyle="1" w:styleId="Style32">
    <w:name w:val="Style 32"/>
    <w:basedOn w:val="Norml"/>
    <w:link w:val="CharStyle33"/>
    <w:uiPriority w:val="99"/>
    <w:rsid w:val="006A61FF"/>
    <w:pPr>
      <w:widowControl w:val="0"/>
      <w:shd w:val="clear" w:color="auto" w:fill="FFFFFF"/>
      <w:spacing w:before="120" w:after="0" w:line="274" w:lineRule="exact"/>
      <w:ind w:hanging="540"/>
      <w:jc w:val="both"/>
    </w:pPr>
  </w:style>
  <w:style w:type="character" w:customStyle="1" w:styleId="CharStyle258">
    <w:name w:val="Char Style 258"/>
    <w:basedOn w:val="CharStyle33"/>
    <w:uiPriority w:val="99"/>
    <w:rsid w:val="006A61FF"/>
    <w:rPr>
      <w:shd w:val="clear" w:color="auto" w:fill="FFFFFF"/>
    </w:rPr>
  </w:style>
  <w:style w:type="paragraph" w:styleId="NormlWeb">
    <w:name w:val="Normal (Web)"/>
    <w:basedOn w:val="Norml"/>
    <w:uiPriority w:val="99"/>
    <w:semiHidden/>
    <w:unhideWhenUsed/>
    <w:rsid w:val="0027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3002</Words>
  <Characters>20716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</dc:creator>
  <cp:lastModifiedBy>Kovács Krisztina</cp:lastModifiedBy>
  <cp:revision>2</cp:revision>
  <dcterms:created xsi:type="dcterms:W3CDTF">2020-06-11T12:49:00Z</dcterms:created>
  <dcterms:modified xsi:type="dcterms:W3CDTF">2020-06-11T12:49:00Z</dcterms:modified>
</cp:coreProperties>
</file>