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E8A82" w14:textId="71EEB565" w:rsidR="00D1741F" w:rsidRPr="00D1741F" w:rsidRDefault="00766645" w:rsidP="00E159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AZ ELTE ÁLTALÁNOS SZERZŐDÉSI FELTÉTELEI</w:t>
      </w:r>
    </w:p>
    <w:p w14:paraId="0E2457F9" w14:textId="7E1DE973" w:rsidR="00D1741F" w:rsidRDefault="00D1741F" w:rsidP="00E159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1741F">
        <w:rPr>
          <w:rFonts w:ascii="Times New Roman" w:hAnsi="Times New Roman" w:cs="Times New Roman"/>
          <w:b/>
        </w:rPr>
        <w:t>vállalkozási szerződésekhez</w:t>
      </w:r>
    </w:p>
    <w:p w14:paraId="1D50ED4E" w14:textId="0561B53C" w:rsidR="00766645" w:rsidRPr="00D1741F" w:rsidRDefault="00766645" w:rsidP="00E1593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hatályos: 2020. november 23-tól</w:t>
      </w:r>
    </w:p>
    <w:p w14:paraId="234FAE85" w14:textId="77777777" w:rsidR="00A57654" w:rsidRDefault="00A57654" w:rsidP="00E1593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ED4E9D" w14:textId="24938C48" w:rsidR="006E1DA1" w:rsidRDefault="00D1741F" w:rsidP="006E1DA1">
      <w:pPr>
        <w:pStyle w:val="Listaszerbekezds"/>
        <w:keepNext/>
        <w:numPr>
          <w:ilvl w:val="0"/>
          <w:numId w:val="5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6E1DA1">
        <w:rPr>
          <w:rFonts w:ascii="Times New Roman" w:hAnsi="Times New Roman" w:cs="Times New Roman"/>
          <w:b/>
        </w:rPr>
        <w:t xml:space="preserve">Az Általános Szerződési Feltételek hatálya, </w:t>
      </w:r>
      <w:r w:rsidR="00962C86">
        <w:rPr>
          <w:rFonts w:ascii="Times New Roman" w:hAnsi="Times New Roman" w:cs="Times New Roman"/>
          <w:b/>
        </w:rPr>
        <w:t>szerződéskötés</w:t>
      </w:r>
    </w:p>
    <w:p w14:paraId="3035D2C9" w14:textId="10AD433C" w:rsidR="00D1741F" w:rsidRPr="006E1DA1" w:rsidRDefault="00D1741F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E1DA1">
        <w:rPr>
          <w:rFonts w:ascii="Times New Roman" w:hAnsi="Times New Roman" w:cs="Times New Roman"/>
        </w:rPr>
        <w:t>A jelen Általános Szerződési Feltételek (a továbbiakban ÁSZF) hatálya az Eötvös Loránd</w:t>
      </w:r>
      <w:r w:rsidR="00A57654" w:rsidRPr="006E1DA1">
        <w:rPr>
          <w:rFonts w:ascii="Times New Roman" w:hAnsi="Times New Roman" w:cs="Times New Roman"/>
        </w:rPr>
        <w:t xml:space="preserve"> </w:t>
      </w:r>
      <w:r w:rsidR="00E1593D" w:rsidRPr="006E1DA1">
        <w:rPr>
          <w:rFonts w:ascii="Times New Roman" w:hAnsi="Times New Roman" w:cs="Times New Roman"/>
        </w:rPr>
        <w:t>Tudományegyetem (</w:t>
      </w:r>
      <w:r w:rsidRPr="006E1DA1">
        <w:rPr>
          <w:rFonts w:ascii="Times New Roman" w:hAnsi="Times New Roman" w:cs="Times New Roman"/>
        </w:rPr>
        <w:t xml:space="preserve">székhely: </w:t>
      </w:r>
      <w:r w:rsidR="00E1593D" w:rsidRPr="006E1DA1">
        <w:rPr>
          <w:rFonts w:ascii="Times New Roman" w:hAnsi="Times New Roman" w:cs="Times New Roman"/>
        </w:rPr>
        <w:t>1053 Budapest, Egyetem tér 1-3., adószám: 15308744-2-41,</w:t>
      </w:r>
      <w:r w:rsidR="00A57654" w:rsidRPr="006E1DA1">
        <w:rPr>
          <w:rFonts w:ascii="Times New Roman" w:hAnsi="Times New Roman" w:cs="Times New Roman"/>
        </w:rPr>
        <w:t xml:space="preserve"> </w:t>
      </w:r>
      <w:r w:rsidRPr="006E1DA1">
        <w:rPr>
          <w:rFonts w:ascii="Times New Roman" w:hAnsi="Times New Roman" w:cs="Times New Roman"/>
        </w:rPr>
        <w:t xml:space="preserve">a továbbiakban: </w:t>
      </w:r>
      <w:r w:rsidR="00063E95" w:rsidRPr="006E1DA1">
        <w:rPr>
          <w:rFonts w:ascii="Times New Roman" w:hAnsi="Times New Roman" w:cs="Times New Roman"/>
        </w:rPr>
        <w:t>Megrendelő</w:t>
      </w:r>
      <w:r w:rsidRPr="006E1DA1">
        <w:rPr>
          <w:rFonts w:ascii="Times New Roman" w:hAnsi="Times New Roman" w:cs="Times New Roman"/>
        </w:rPr>
        <w:t>) által</w:t>
      </w:r>
      <w:r w:rsidR="00A57654" w:rsidRPr="006E1DA1">
        <w:rPr>
          <w:rFonts w:ascii="Times New Roman" w:hAnsi="Times New Roman" w:cs="Times New Roman"/>
        </w:rPr>
        <w:t xml:space="preserve"> </w:t>
      </w:r>
      <w:r w:rsidRPr="006E1DA1">
        <w:rPr>
          <w:rFonts w:ascii="Times New Roman" w:hAnsi="Times New Roman" w:cs="Times New Roman"/>
        </w:rPr>
        <w:t xml:space="preserve">kötött </w:t>
      </w:r>
      <w:r w:rsidR="007D7CB3" w:rsidRPr="006E1DA1">
        <w:rPr>
          <w:rFonts w:ascii="Times New Roman" w:hAnsi="Times New Roman" w:cs="Times New Roman"/>
        </w:rPr>
        <w:t xml:space="preserve">azon </w:t>
      </w:r>
      <w:r w:rsidR="006D1FDF" w:rsidRPr="006E1DA1">
        <w:rPr>
          <w:rFonts w:ascii="Times New Roman" w:hAnsi="Times New Roman" w:cs="Times New Roman"/>
        </w:rPr>
        <w:t xml:space="preserve">vállalkozási </w:t>
      </w:r>
      <w:r w:rsidR="00962C86">
        <w:rPr>
          <w:rFonts w:ascii="Times New Roman" w:hAnsi="Times New Roman" w:cs="Times New Roman"/>
        </w:rPr>
        <w:t>szerződésekre (a továbbiakban: e</w:t>
      </w:r>
      <w:r w:rsidRPr="006E1DA1">
        <w:rPr>
          <w:rFonts w:ascii="Times New Roman" w:hAnsi="Times New Roman" w:cs="Times New Roman"/>
        </w:rPr>
        <w:t xml:space="preserve">gyedi szerződés) terjed ki, </w:t>
      </w:r>
      <w:r w:rsidR="007D7CB3" w:rsidRPr="006E1DA1">
        <w:rPr>
          <w:rFonts w:ascii="Times New Roman" w:hAnsi="Times New Roman" w:cs="Times New Roman"/>
        </w:rPr>
        <w:t>a</w:t>
      </w:r>
      <w:r w:rsidR="006E1DA1">
        <w:rPr>
          <w:rFonts w:ascii="Times New Roman" w:hAnsi="Times New Roman" w:cs="Times New Roman"/>
        </w:rPr>
        <w:t xml:space="preserve">melyeket </w:t>
      </w:r>
      <w:r w:rsidRPr="006E1DA1">
        <w:rPr>
          <w:rFonts w:ascii="Times New Roman" w:hAnsi="Times New Roman" w:cs="Times New Roman"/>
        </w:rPr>
        <w:t>a</w:t>
      </w:r>
      <w:r w:rsidR="00A57654" w:rsidRPr="006E1DA1">
        <w:rPr>
          <w:rFonts w:ascii="Times New Roman" w:hAnsi="Times New Roman" w:cs="Times New Roman"/>
        </w:rPr>
        <w:t xml:space="preserve"> </w:t>
      </w:r>
      <w:r w:rsidR="00A1776F" w:rsidRPr="006E1DA1">
        <w:rPr>
          <w:rFonts w:ascii="Times New Roman" w:hAnsi="Times New Roman" w:cs="Times New Roman"/>
        </w:rPr>
        <w:t>Megrendelő</w:t>
      </w:r>
      <w:r w:rsidR="006E1DA1">
        <w:rPr>
          <w:rFonts w:ascii="Times New Roman" w:hAnsi="Times New Roman" w:cs="Times New Roman"/>
        </w:rPr>
        <w:t xml:space="preserve"> természetes és jogi személyekk</w:t>
      </w:r>
      <w:r w:rsidRPr="006E1DA1">
        <w:rPr>
          <w:rFonts w:ascii="Times New Roman" w:hAnsi="Times New Roman" w:cs="Times New Roman"/>
        </w:rPr>
        <w:t>el</w:t>
      </w:r>
      <w:r w:rsidR="006E1DA1">
        <w:rPr>
          <w:rFonts w:ascii="Times New Roman" w:hAnsi="Times New Roman" w:cs="Times New Roman"/>
        </w:rPr>
        <w:t>, szervezetekk</w:t>
      </w:r>
      <w:r w:rsidR="00E1593D" w:rsidRPr="006E1DA1">
        <w:rPr>
          <w:rFonts w:ascii="Times New Roman" w:hAnsi="Times New Roman" w:cs="Times New Roman"/>
        </w:rPr>
        <w:t>el</w:t>
      </w:r>
      <w:r w:rsidRPr="006E1DA1">
        <w:rPr>
          <w:rFonts w:ascii="Times New Roman" w:hAnsi="Times New Roman" w:cs="Times New Roman"/>
        </w:rPr>
        <w:t xml:space="preserve"> (továbbiakban: </w:t>
      </w:r>
      <w:r w:rsidR="00A1776F" w:rsidRPr="006E1DA1">
        <w:rPr>
          <w:rFonts w:ascii="Times New Roman" w:hAnsi="Times New Roman" w:cs="Times New Roman"/>
        </w:rPr>
        <w:t>Vállalkozó</w:t>
      </w:r>
      <w:r w:rsidRPr="006E1DA1">
        <w:rPr>
          <w:rFonts w:ascii="Times New Roman" w:hAnsi="Times New Roman" w:cs="Times New Roman"/>
        </w:rPr>
        <w:t>) köt</w:t>
      </w:r>
      <w:r w:rsidR="00717FEE" w:rsidRPr="006E1DA1">
        <w:rPr>
          <w:rFonts w:ascii="Times New Roman" w:hAnsi="Times New Roman" w:cs="Times New Roman"/>
        </w:rPr>
        <w:t xml:space="preserve"> és amelyek a jelen ÁSZF-re hivatkoznak</w:t>
      </w:r>
      <w:r w:rsidRPr="006E1DA1">
        <w:rPr>
          <w:rFonts w:ascii="Times New Roman" w:hAnsi="Times New Roman" w:cs="Times New Roman"/>
        </w:rPr>
        <w:t>.</w:t>
      </w:r>
    </w:p>
    <w:p w14:paraId="28997CBC" w14:textId="75379F95" w:rsidR="00D14987" w:rsidRPr="00D6428C" w:rsidRDefault="00D1741F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D1741F">
        <w:rPr>
          <w:rFonts w:ascii="Times New Roman" w:hAnsi="Times New Roman" w:cs="Times New Roman"/>
        </w:rPr>
        <w:t xml:space="preserve">A jelen </w:t>
      </w:r>
      <w:r w:rsidR="006E1DA1">
        <w:rPr>
          <w:rFonts w:ascii="Times New Roman" w:hAnsi="Times New Roman" w:cs="Times New Roman"/>
        </w:rPr>
        <w:t>ÁSZF alapján</w:t>
      </w:r>
      <w:r w:rsidRPr="00D1741F">
        <w:rPr>
          <w:rFonts w:ascii="Times New Roman" w:hAnsi="Times New Roman" w:cs="Times New Roman"/>
        </w:rPr>
        <w:t xml:space="preserve"> a </w:t>
      </w:r>
      <w:r w:rsidR="008F1BC6">
        <w:rPr>
          <w:rFonts w:ascii="Times New Roman" w:hAnsi="Times New Roman" w:cs="Times New Roman"/>
        </w:rPr>
        <w:t>Megrendelő</w:t>
      </w:r>
      <w:r w:rsidR="006E1DA1">
        <w:rPr>
          <w:rFonts w:ascii="Times New Roman" w:hAnsi="Times New Roman" w:cs="Times New Roman"/>
        </w:rPr>
        <w:t xml:space="preserve"> a</w:t>
      </w:r>
      <w:r w:rsidRPr="00D1741F">
        <w:rPr>
          <w:rFonts w:ascii="Times New Roman" w:hAnsi="Times New Roman" w:cs="Times New Roman"/>
        </w:rPr>
        <w:t xml:space="preserve"> vagyonkezelésében</w:t>
      </w:r>
      <w:r w:rsidR="00E1593D">
        <w:rPr>
          <w:rFonts w:ascii="Times New Roman" w:hAnsi="Times New Roman" w:cs="Times New Roman"/>
        </w:rPr>
        <w:t xml:space="preserve"> vagy használatában</w:t>
      </w:r>
      <w:r w:rsidRPr="00D1741F">
        <w:rPr>
          <w:rFonts w:ascii="Times New Roman" w:hAnsi="Times New Roman" w:cs="Times New Roman"/>
        </w:rPr>
        <w:t xml:space="preserve"> lévő ingatlan</w:t>
      </w:r>
      <w:r w:rsidR="00005811">
        <w:rPr>
          <w:rFonts w:ascii="Times New Roman" w:hAnsi="Times New Roman" w:cs="Times New Roman"/>
        </w:rPr>
        <w:t>okon</w:t>
      </w:r>
      <w:r w:rsidRPr="00D1741F">
        <w:rPr>
          <w:rFonts w:ascii="Times New Roman" w:hAnsi="Times New Roman" w:cs="Times New Roman"/>
        </w:rPr>
        <w:t xml:space="preserve"> </w:t>
      </w:r>
      <w:r w:rsidR="00D14987">
        <w:rPr>
          <w:rFonts w:ascii="Times New Roman" w:hAnsi="Times New Roman" w:cs="Times New Roman"/>
        </w:rPr>
        <w:t xml:space="preserve">végzendő </w:t>
      </w:r>
      <w:r w:rsidR="006E1DA1">
        <w:rPr>
          <w:rFonts w:ascii="Times New Roman" w:hAnsi="Times New Roman" w:cs="Times New Roman"/>
        </w:rPr>
        <w:t>építőipari kivitelezéssel</w:t>
      </w:r>
      <w:r w:rsidR="003B375A">
        <w:rPr>
          <w:rFonts w:ascii="Times New Roman" w:hAnsi="Times New Roman" w:cs="Times New Roman"/>
        </w:rPr>
        <w:t xml:space="preserve"> </w:t>
      </w:r>
      <w:r w:rsidR="006E1DA1">
        <w:rPr>
          <w:rFonts w:ascii="Times New Roman" w:hAnsi="Times New Roman" w:cs="Times New Roman"/>
        </w:rPr>
        <w:t xml:space="preserve">illetve műszaki üzemeltetési jellegű </w:t>
      </w:r>
      <w:r w:rsidR="003B375A">
        <w:rPr>
          <w:rFonts w:ascii="Times New Roman" w:hAnsi="Times New Roman" w:cs="Times New Roman"/>
        </w:rPr>
        <w:t>tevékenység</w:t>
      </w:r>
      <w:r w:rsidR="006E1DA1">
        <w:rPr>
          <w:rFonts w:ascii="Times New Roman" w:hAnsi="Times New Roman" w:cs="Times New Roman"/>
        </w:rPr>
        <w:t>ekkel</w:t>
      </w:r>
      <w:r w:rsidR="00B03F12">
        <w:rPr>
          <w:rFonts w:ascii="Times New Roman" w:hAnsi="Times New Roman" w:cs="Times New Roman"/>
        </w:rPr>
        <w:t xml:space="preserve"> (karbantartás, javítás)</w:t>
      </w:r>
      <w:r w:rsidR="006E1DA1">
        <w:rPr>
          <w:rFonts w:ascii="Times New Roman" w:hAnsi="Times New Roman" w:cs="Times New Roman"/>
        </w:rPr>
        <w:t xml:space="preserve"> kapcsolatos</w:t>
      </w:r>
      <w:r w:rsidR="00962C86">
        <w:rPr>
          <w:rFonts w:ascii="Times New Roman" w:hAnsi="Times New Roman" w:cs="Times New Roman"/>
        </w:rPr>
        <w:t xml:space="preserve"> egyedi</w:t>
      </w:r>
      <w:r w:rsidR="006E1DA1">
        <w:rPr>
          <w:rFonts w:ascii="Times New Roman" w:hAnsi="Times New Roman" w:cs="Times New Roman"/>
        </w:rPr>
        <w:t xml:space="preserve"> szerződéseket köt</w:t>
      </w:r>
      <w:r w:rsidRPr="00D1741F">
        <w:rPr>
          <w:rFonts w:ascii="Times New Roman" w:hAnsi="Times New Roman" w:cs="Times New Roman"/>
        </w:rPr>
        <w:t>.</w:t>
      </w:r>
      <w:r w:rsidR="00D14987" w:rsidRPr="006E1DA1">
        <w:rPr>
          <w:rFonts w:ascii="Times New Roman" w:hAnsi="Times New Roman" w:cs="Times New Roman"/>
        </w:rPr>
        <w:t xml:space="preserve"> </w:t>
      </w:r>
    </w:p>
    <w:p w14:paraId="579A684A" w14:textId="6D59E838" w:rsidR="005116AB" w:rsidRPr="006E1DA1" w:rsidRDefault="006E1DA1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E1DA1">
        <w:rPr>
          <w:rFonts w:ascii="Times New Roman" w:hAnsi="Times New Roman" w:cs="Times New Roman"/>
        </w:rPr>
        <w:t>A Megrendelő</w:t>
      </w:r>
      <w:r w:rsidR="00D14987" w:rsidRPr="006E1DA1">
        <w:rPr>
          <w:rFonts w:ascii="Times New Roman" w:hAnsi="Times New Roman" w:cs="Times New Roman"/>
        </w:rPr>
        <w:t xml:space="preserve"> a</w:t>
      </w:r>
      <w:r w:rsidR="00962C86">
        <w:rPr>
          <w:rFonts w:ascii="Times New Roman" w:hAnsi="Times New Roman" w:cs="Times New Roman"/>
        </w:rPr>
        <w:t>z e</w:t>
      </w:r>
      <w:r w:rsidR="00D6428C" w:rsidRPr="006E1DA1">
        <w:rPr>
          <w:rFonts w:ascii="Times New Roman" w:hAnsi="Times New Roman" w:cs="Times New Roman"/>
        </w:rPr>
        <w:t>gyedi szerződést</w:t>
      </w:r>
      <w:r w:rsidR="00D14987" w:rsidRPr="006E1DA1">
        <w:rPr>
          <w:rFonts w:ascii="Times New Roman" w:hAnsi="Times New Roman" w:cs="Times New Roman"/>
        </w:rPr>
        <w:t xml:space="preserve"> </w:t>
      </w:r>
      <w:r w:rsidRPr="006E1DA1">
        <w:rPr>
          <w:rFonts w:ascii="Times New Roman" w:hAnsi="Times New Roman" w:cs="Times New Roman"/>
        </w:rPr>
        <w:t xml:space="preserve">– amennyiben ezt jogszabály előírja – </w:t>
      </w:r>
      <w:r w:rsidR="00D14987" w:rsidRPr="006E1DA1">
        <w:rPr>
          <w:rFonts w:ascii="Times New Roman" w:hAnsi="Times New Roman" w:cs="Times New Roman"/>
        </w:rPr>
        <w:t>a beszerzési igény becsült értékének figyelembe vételével lefolytatott közbeszerzési értékhatár alatti vers</w:t>
      </w:r>
      <w:r w:rsidRPr="006E1DA1">
        <w:rPr>
          <w:rFonts w:ascii="Times New Roman" w:hAnsi="Times New Roman" w:cs="Times New Roman"/>
        </w:rPr>
        <w:t>enyeztetés eljárás alapján</w:t>
      </w:r>
      <w:r w:rsidR="00962C86">
        <w:rPr>
          <w:rFonts w:ascii="Times New Roman" w:hAnsi="Times New Roman" w:cs="Times New Roman"/>
        </w:rPr>
        <w:t>, írásban</w:t>
      </w:r>
      <w:r w:rsidRPr="006E1DA1">
        <w:rPr>
          <w:rFonts w:ascii="Times New Roman" w:hAnsi="Times New Roman" w:cs="Times New Roman"/>
        </w:rPr>
        <w:t xml:space="preserve"> köti</w:t>
      </w:r>
      <w:r w:rsidR="00D14987" w:rsidRPr="006E1DA1">
        <w:rPr>
          <w:rFonts w:ascii="Times New Roman" w:hAnsi="Times New Roman" w:cs="Times New Roman"/>
        </w:rPr>
        <w:t xml:space="preserve"> meg a Vállalkozóval, mint nyertes </w:t>
      </w:r>
      <w:r w:rsidRPr="006E1DA1">
        <w:rPr>
          <w:rFonts w:ascii="Times New Roman" w:hAnsi="Times New Roman" w:cs="Times New Roman"/>
        </w:rPr>
        <w:t>ajánlattevővel</w:t>
      </w:r>
      <w:r w:rsidR="00D14987" w:rsidRPr="006E1DA1">
        <w:rPr>
          <w:rFonts w:ascii="Times New Roman" w:hAnsi="Times New Roman" w:cs="Times New Roman"/>
        </w:rPr>
        <w:t>.</w:t>
      </w:r>
      <w:r w:rsidR="005116AB" w:rsidRPr="006E1DA1">
        <w:rPr>
          <w:rFonts w:ascii="Times New Roman" w:hAnsi="Times New Roman" w:cs="Times New Roman"/>
        </w:rPr>
        <w:t xml:space="preserve"> </w:t>
      </w:r>
      <w:r w:rsidR="0067107B">
        <w:rPr>
          <w:rFonts w:ascii="Times New Roman" w:hAnsi="Times New Roman" w:cs="Times New Roman"/>
        </w:rPr>
        <w:t>Amennyiben jogszabály ezek szükségességét előírja, az árazatlan költségvetési kiírást és a kivitelezési tervdokumentációt a Megrendelő ajánlatkérése tartalmazza.</w:t>
      </w:r>
    </w:p>
    <w:p w14:paraId="51CCDC5D" w14:textId="4DFF673A" w:rsidR="00A35104" w:rsidRPr="00A35104" w:rsidRDefault="00D1741F" w:rsidP="00A35104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D1741F">
        <w:rPr>
          <w:rFonts w:ascii="Times New Roman" w:hAnsi="Times New Roman" w:cs="Times New Roman"/>
        </w:rPr>
        <w:t xml:space="preserve">Az ÁSZF elválaszthatatlan mellékletét képezi a </w:t>
      </w:r>
      <w:r w:rsidR="00A90B09">
        <w:rPr>
          <w:rFonts w:ascii="Times New Roman" w:hAnsi="Times New Roman" w:cs="Times New Roman"/>
        </w:rPr>
        <w:t>Vállalkozóval</w:t>
      </w:r>
      <w:r w:rsidR="00962C86">
        <w:rPr>
          <w:rFonts w:ascii="Times New Roman" w:hAnsi="Times New Roman" w:cs="Times New Roman"/>
        </w:rPr>
        <w:t xml:space="preserve"> kötött e</w:t>
      </w:r>
      <w:r w:rsidRPr="00D1741F">
        <w:rPr>
          <w:rFonts w:ascii="Times New Roman" w:hAnsi="Times New Roman" w:cs="Times New Roman"/>
        </w:rPr>
        <w:t>gyedi szerződésnek.</w:t>
      </w:r>
      <w:r w:rsidR="00B80634">
        <w:rPr>
          <w:rFonts w:ascii="Times New Roman" w:hAnsi="Times New Roman" w:cs="Times New Roman"/>
        </w:rPr>
        <w:t xml:space="preserve"> </w:t>
      </w:r>
      <w:r w:rsidRPr="00D1741F">
        <w:rPr>
          <w:rFonts w:ascii="Times New Roman" w:hAnsi="Times New Roman" w:cs="Times New Roman"/>
        </w:rPr>
        <w:t xml:space="preserve">A </w:t>
      </w:r>
      <w:r w:rsidR="00B80634">
        <w:rPr>
          <w:rFonts w:ascii="Times New Roman" w:hAnsi="Times New Roman" w:cs="Times New Roman"/>
        </w:rPr>
        <w:t xml:space="preserve">Felek </w:t>
      </w:r>
      <w:r w:rsidRPr="00D1741F">
        <w:rPr>
          <w:rFonts w:ascii="Times New Roman" w:hAnsi="Times New Roman" w:cs="Times New Roman"/>
        </w:rPr>
        <w:t>jogviszony</w:t>
      </w:r>
      <w:r w:rsidR="00B80634">
        <w:rPr>
          <w:rFonts w:ascii="Times New Roman" w:hAnsi="Times New Roman" w:cs="Times New Roman"/>
        </w:rPr>
        <w:t>á</w:t>
      </w:r>
      <w:r w:rsidR="00962C86">
        <w:rPr>
          <w:rFonts w:ascii="Times New Roman" w:hAnsi="Times New Roman" w:cs="Times New Roman"/>
        </w:rPr>
        <w:t>ra az e</w:t>
      </w:r>
      <w:r w:rsidRPr="00D1741F">
        <w:rPr>
          <w:rFonts w:ascii="Times New Roman" w:hAnsi="Times New Roman" w:cs="Times New Roman"/>
        </w:rPr>
        <w:t>gyedi szerződés az ÁSZF-ben foglalt rendelkezésekkel együt</w:t>
      </w:r>
      <w:r w:rsidR="00B80634">
        <w:rPr>
          <w:rFonts w:ascii="Times New Roman" w:hAnsi="Times New Roman" w:cs="Times New Roman"/>
        </w:rPr>
        <w:t>t</w:t>
      </w:r>
      <w:r w:rsidR="00A57654">
        <w:rPr>
          <w:rFonts w:ascii="Times New Roman" w:hAnsi="Times New Roman" w:cs="Times New Roman"/>
        </w:rPr>
        <w:t xml:space="preserve"> </w:t>
      </w:r>
      <w:r w:rsidRPr="00D1741F">
        <w:rPr>
          <w:rFonts w:ascii="Times New Roman" w:hAnsi="Times New Roman" w:cs="Times New Roman"/>
        </w:rPr>
        <w:t>alkalmazandó.</w:t>
      </w:r>
      <w:r w:rsidR="00C55F7F">
        <w:rPr>
          <w:rFonts w:ascii="Times New Roman" w:hAnsi="Times New Roman" w:cs="Times New Roman"/>
        </w:rPr>
        <w:t xml:space="preserve"> A j</w:t>
      </w:r>
      <w:r w:rsidRPr="00D1741F">
        <w:rPr>
          <w:rFonts w:ascii="Times New Roman" w:hAnsi="Times New Roman" w:cs="Times New Roman"/>
        </w:rPr>
        <w:t xml:space="preserve">elen </w:t>
      </w:r>
      <w:r w:rsidR="00962C86">
        <w:rPr>
          <w:rFonts w:ascii="Times New Roman" w:hAnsi="Times New Roman" w:cs="Times New Roman"/>
        </w:rPr>
        <w:t>ÁSZF-ben</w:t>
      </w:r>
      <w:r w:rsidRPr="00D1741F">
        <w:rPr>
          <w:rFonts w:ascii="Times New Roman" w:hAnsi="Times New Roman" w:cs="Times New Roman"/>
        </w:rPr>
        <w:t xml:space="preserve"> rögzített szabályoktól </w:t>
      </w:r>
      <w:r w:rsidR="00962C86">
        <w:rPr>
          <w:rFonts w:ascii="Times New Roman" w:hAnsi="Times New Roman" w:cs="Times New Roman"/>
        </w:rPr>
        <w:t>eltérni, azokat kiegészíteni az e</w:t>
      </w:r>
      <w:r w:rsidRPr="00D1741F">
        <w:rPr>
          <w:rFonts w:ascii="Times New Roman" w:hAnsi="Times New Roman" w:cs="Times New Roman"/>
        </w:rPr>
        <w:t>gyedi szerződésben lehet.</w:t>
      </w:r>
      <w:r w:rsidR="00C55F7F">
        <w:rPr>
          <w:rFonts w:ascii="Times New Roman" w:hAnsi="Times New Roman" w:cs="Times New Roman"/>
        </w:rPr>
        <w:t xml:space="preserve"> </w:t>
      </w:r>
      <w:r w:rsidR="00962C86">
        <w:rPr>
          <w:rFonts w:ascii="Times New Roman" w:hAnsi="Times New Roman" w:cs="Times New Roman"/>
        </w:rPr>
        <w:t>Amennyiben az ÁSZF és az e</w:t>
      </w:r>
      <w:r w:rsidRPr="00D1741F">
        <w:rPr>
          <w:rFonts w:ascii="Times New Roman" w:hAnsi="Times New Roman" w:cs="Times New Roman"/>
        </w:rPr>
        <w:t>gyedi szerződés azonos tárgyú rendelkezései között eltérés van, az Egyedi szerződés rendelkezései az irányadók.</w:t>
      </w:r>
    </w:p>
    <w:p w14:paraId="7CC8A923" w14:textId="2DE8B663" w:rsidR="00D1741F" w:rsidRPr="00DE7D65" w:rsidRDefault="00CD5163" w:rsidP="006E1DA1">
      <w:pPr>
        <w:pStyle w:val="Listaszerbekezds"/>
        <w:keepNext/>
        <w:numPr>
          <w:ilvl w:val="0"/>
          <w:numId w:val="5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DE7D65">
        <w:rPr>
          <w:rFonts w:ascii="Times New Roman" w:hAnsi="Times New Roman" w:cs="Times New Roman"/>
          <w:b/>
        </w:rPr>
        <w:t xml:space="preserve">A teljesítésre </w:t>
      </w:r>
      <w:r w:rsidR="00D1741F" w:rsidRPr="00DE7D65">
        <w:rPr>
          <w:rFonts w:ascii="Times New Roman" w:hAnsi="Times New Roman" w:cs="Times New Roman"/>
          <w:b/>
        </w:rPr>
        <w:t>vonatkozó rendelkezések</w:t>
      </w:r>
    </w:p>
    <w:p w14:paraId="4671C2B2" w14:textId="15E8DC13" w:rsidR="00061B37" w:rsidRDefault="00962C86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Felek az e</w:t>
      </w:r>
      <w:r w:rsidR="00061B37" w:rsidRPr="00061B37">
        <w:rPr>
          <w:rFonts w:ascii="Times New Roman" w:hAnsi="Times New Roman" w:cs="Times New Roman"/>
        </w:rPr>
        <w:t xml:space="preserve">gyedi szerződés teljesítése során kölcsönösen együttműködve kötelesek eljárni. A Felek kötelesek egymást minden olyan körülményről tájékoztatni és értesíteni, amely az </w:t>
      </w:r>
      <w:r>
        <w:rPr>
          <w:rFonts w:ascii="Times New Roman" w:hAnsi="Times New Roman" w:cs="Times New Roman"/>
        </w:rPr>
        <w:t>e</w:t>
      </w:r>
      <w:r w:rsidR="00061B37" w:rsidRPr="00061B37">
        <w:rPr>
          <w:rFonts w:ascii="Times New Roman" w:hAnsi="Times New Roman" w:cs="Times New Roman"/>
        </w:rPr>
        <w:t>gyedi szerződés teljesítését befolyásolja, veszélyezteti, illetve gátolja.</w:t>
      </w:r>
      <w:r w:rsidR="00232775" w:rsidRPr="00232775">
        <w:rPr>
          <w:rFonts w:ascii="Times New Roman" w:hAnsi="Times New Roman" w:cs="Times New Roman"/>
        </w:rPr>
        <w:t xml:space="preserve"> </w:t>
      </w:r>
      <w:r w:rsidR="00232775" w:rsidRPr="00066099">
        <w:rPr>
          <w:rFonts w:ascii="Times New Roman" w:hAnsi="Times New Roman" w:cs="Times New Roman"/>
        </w:rPr>
        <w:t>A Vállalkozó a munkálatok végzésére és a megvalósításra jelentőséggel bíró (műszaki megoldás, határidő) észrevételeiről haladéktalanul köteles írásban</w:t>
      </w:r>
      <w:r w:rsidR="00232775">
        <w:rPr>
          <w:rFonts w:ascii="Times New Roman" w:hAnsi="Times New Roman" w:cs="Times New Roman"/>
        </w:rPr>
        <w:t xml:space="preserve"> vagy emailben</w:t>
      </w:r>
      <w:r w:rsidR="00232775">
        <w:rPr>
          <w:rFonts w:ascii="Times New Roman" w:hAnsi="Times New Roman" w:cs="Times New Roman"/>
        </w:rPr>
        <w:t>, sürgős esetben rövid úton (telefonon) is</w:t>
      </w:r>
      <w:r w:rsidR="00232775" w:rsidRPr="00066099">
        <w:rPr>
          <w:rFonts w:ascii="Times New Roman" w:hAnsi="Times New Roman" w:cs="Times New Roman"/>
        </w:rPr>
        <w:t xml:space="preserve"> a Megrendelőt tájékoztatni.</w:t>
      </w:r>
    </w:p>
    <w:p w14:paraId="180B2A9A" w14:textId="2F267DF4" w:rsidR="00A35104" w:rsidRDefault="00A35104" w:rsidP="00A35104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A35104">
        <w:rPr>
          <w:rFonts w:ascii="Times New Roman" w:hAnsi="Times New Roman" w:cs="Times New Roman"/>
        </w:rPr>
        <w:t xml:space="preserve">A Megrendelő a </w:t>
      </w:r>
      <w:r>
        <w:rPr>
          <w:rFonts w:ascii="Times New Roman" w:hAnsi="Times New Roman" w:cs="Times New Roman"/>
        </w:rPr>
        <w:t xml:space="preserve">közreműködő </w:t>
      </w:r>
      <w:r w:rsidRPr="00A35104">
        <w:rPr>
          <w:rFonts w:ascii="Times New Roman" w:hAnsi="Times New Roman" w:cs="Times New Roman"/>
        </w:rPr>
        <w:t>műszaki ellenőr</w:t>
      </w:r>
      <w:r>
        <w:rPr>
          <w:rFonts w:ascii="Times New Roman" w:hAnsi="Times New Roman" w:cs="Times New Roman"/>
        </w:rPr>
        <w:t>(</w:t>
      </w:r>
      <w:r w:rsidRPr="00A35104">
        <w:rPr>
          <w:rFonts w:ascii="Times New Roman" w:hAnsi="Times New Roman" w:cs="Times New Roman"/>
        </w:rPr>
        <w:t>ök</w:t>
      </w:r>
      <w:r>
        <w:rPr>
          <w:rFonts w:ascii="Times New Roman" w:hAnsi="Times New Roman" w:cs="Times New Roman"/>
        </w:rPr>
        <w:t>)</w:t>
      </w:r>
      <w:r w:rsidRPr="00A35104">
        <w:rPr>
          <w:rFonts w:ascii="Times New Roman" w:hAnsi="Times New Roman" w:cs="Times New Roman"/>
        </w:rPr>
        <w:t xml:space="preserve"> nevéről, jogosultsági köréről, értesítési címéről, telefonszámáról, elektronikus levelezési címéről, valamint jogosultságairól a szerződéskötéssel egyidejűleg</w:t>
      </w:r>
      <w:r>
        <w:rPr>
          <w:rFonts w:ascii="Times New Roman" w:hAnsi="Times New Roman" w:cs="Times New Roman"/>
        </w:rPr>
        <w:t>, a szerződéshez csatolt mellékletben</w:t>
      </w:r>
      <w:r w:rsidRPr="00A35104">
        <w:rPr>
          <w:rFonts w:ascii="Times New Roman" w:hAnsi="Times New Roman" w:cs="Times New Roman"/>
        </w:rPr>
        <w:t xml:space="preserve"> tájékoztatja a Vállalkozót.</w:t>
      </w:r>
      <w:r>
        <w:rPr>
          <w:rFonts w:ascii="Times New Roman" w:hAnsi="Times New Roman" w:cs="Times New Roman"/>
        </w:rPr>
        <w:t xml:space="preserve"> Ugyanezen mellékletben rögzítik a felek a Vállalkozó </w:t>
      </w:r>
      <w:r w:rsidRPr="00A35104">
        <w:rPr>
          <w:rFonts w:ascii="Times New Roman" w:hAnsi="Times New Roman" w:cs="Times New Roman"/>
        </w:rPr>
        <w:t>felelős műszaki vezető</w:t>
      </w:r>
      <w:r>
        <w:rPr>
          <w:rFonts w:ascii="Times New Roman" w:hAnsi="Times New Roman" w:cs="Times New Roman"/>
        </w:rPr>
        <w:t>jének</w:t>
      </w:r>
      <w:r w:rsidR="00B03F12">
        <w:rPr>
          <w:rFonts w:ascii="Times New Roman" w:hAnsi="Times New Roman" w:cs="Times New Roman"/>
        </w:rPr>
        <w:t xml:space="preserve"> (</w:t>
      </w:r>
      <w:r w:rsidR="00B03F12">
        <w:rPr>
          <w:rFonts w:ascii="Times New Roman" w:hAnsi="Times New Roman" w:cs="Times New Roman"/>
        </w:rPr>
        <w:t>ennek hiányában kijelölt munkairányítója</w:t>
      </w:r>
      <w:r w:rsidR="00B03F12">
        <w:rPr>
          <w:rFonts w:ascii="Times New Roman" w:hAnsi="Times New Roman" w:cs="Times New Roman"/>
        </w:rPr>
        <w:t xml:space="preserve">, a továbbiakban </w:t>
      </w:r>
      <w:r w:rsidR="00B03F12" w:rsidRPr="00A35104">
        <w:rPr>
          <w:rFonts w:ascii="Times New Roman" w:hAnsi="Times New Roman" w:cs="Times New Roman"/>
        </w:rPr>
        <w:t>felelős műszaki vezető</w:t>
      </w:r>
      <w:r w:rsidR="00B03F12">
        <w:rPr>
          <w:rFonts w:ascii="Times New Roman" w:hAnsi="Times New Roman" w:cs="Times New Roman"/>
        </w:rPr>
        <w:t>)</w:t>
      </w:r>
      <w:r w:rsidRPr="00A351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nevét, értesítési címét, telefonszámát</w:t>
      </w:r>
      <w:r w:rsidRPr="00A3510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elektronikus levelezési címét, </w:t>
      </w:r>
      <w:r w:rsidR="00EB513D">
        <w:rPr>
          <w:rFonts w:ascii="Times New Roman" w:hAnsi="Times New Roman" w:cs="Times New Roman"/>
        </w:rPr>
        <w:t>valamint azoknak a személyeknek az adatait</w:t>
      </w:r>
      <w:r w:rsidR="00EB513D" w:rsidRPr="00EB513D">
        <w:rPr>
          <w:rFonts w:ascii="Times New Roman" w:hAnsi="Times New Roman" w:cs="Times New Roman"/>
        </w:rPr>
        <w:t>, akiket a felelős műszaki vezető egyes tevékenységek, illetve építési-szerelési szakterületek irányításával esetlegesen megbíz</w:t>
      </w:r>
      <w:r w:rsidR="00EB513D">
        <w:rPr>
          <w:rFonts w:ascii="Times New Roman" w:hAnsi="Times New Roman" w:cs="Times New Roman"/>
        </w:rPr>
        <w:t xml:space="preserve">, továbbá </w:t>
      </w:r>
      <w:r>
        <w:rPr>
          <w:rFonts w:ascii="Times New Roman" w:hAnsi="Times New Roman" w:cs="Times New Roman"/>
        </w:rPr>
        <w:t>a kivitelezés kapcsán</w:t>
      </w:r>
      <w:r w:rsidRPr="00A35104">
        <w:rPr>
          <w:rFonts w:ascii="Times New Roman" w:hAnsi="Times New Roman" w:cs="Times New Roman"/>
        </w:rPr>
        <w:t xml:space="preserve"> az e-építési naplóban megnevezni szükséges</w:t>
      </w:r>
      <w:r>
        <w:rPr>
          <w:rFonts w:ascii="Times New Roman" w:hAnsi="Times New Roman" w:cs="Times New Roman"/>
        </w:rPr>
        <w:t xml:space="preserve"> további</w:t>
      </w:r>
      <w:r w:rsidRPr="00A35104">
        <w:rPr>
          <w:rFonts w:ascii="Times New Roman" w:hAnsi="Times New Roman" w:cs="Times New Roman"/>
        </w:rPr>
        <w:t xml:space="preserve"> személyek</w:t>
      </w:r>
      <w:r>
        <w:rPr>
          <w:rFonts w:ascii="Times New Roman" w:hAnsi="Times New Roman" w:cs="Times New Roman"/>
        </w:rPr>
        <w:t>et</w:t>
      </w:r>
      <w:r w:rsidRPr="00A35104">
        <w:rPr>
          <w:rFonts w:ascii="Times New Roman" w:hAnsi="Times New Roman" w:cs="Times New Roman"/>
        </w:rPr>
        <w:t>, adatok</w:t>
      </w:r>
      <w:r>
        <w:rPr>
          <w:rFonts w:ascii="Times New Roman" w:hAnsi="Times New Roman" w:cs="Times New Roman"/>
        </w:rPr>
        <w:t>at. E személyek illetve adataik változásáról a másik fél szerződéses kapcsolattartóját haladéktalanul értesíteni kell elektronikus formában, de a változás szerződésmódosítást nem igényel.</w:t>
      </w:r>
    </w:p>
    <w:p w14:paraId="52448EAD" w14:textId="4B422B0E" w:rsidR="00573917" w:rsidRDefault="00721130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Vállalkozó </w:t>
      </w:r>
      <w:r w:rsidR="00962C86" w:rsidRPr="000C49EA">
        <w:rPr>
          <w:rFonts w:ascii="Times New Roman" w:hAnsi="Times New Roman" w:cs="Times New Roman"/>
        </w:rPr>
        <w:t xml:space="preserve">köteles </w:t>
      </w:r>
      <w:r>
        <w:rPr>
          <w:rFonts w:ascii="Times New Roman" w:hAnsi="Times New Roman" w:cs="Times New Roman"/>
        </w:rPr>
        <w:t xml:space="preserve">az </w:t>
      </w:r>
      <w:r w:rsidR="00962C86">
        <w:rPr>
          <w:rFonts w:ascii="Times New Roman" w:hAnsi="Times New Roman" w:cs="Times New Roman"/>
        </w:rPr>
        <w:t>e</w:t>
      </w:r>
      <w:r w:rsidRPr="00721130">
        <w:rPr>
          <w:rFonts w:ascii="Times New Roman" w:hAnsi="Times New Roman" w:cs="Times New Roman"/>
        </w:rPr>
        <w:t xml:space="preserve">gyedi szerződésben </w:t>
      </w:r>
      <w:r w:rsidR="000C49EA" w:rsidRPr="000C49EA">
        <w:rPr>
          <w:rFonts w:ascii="Times New Roman" w:hAnsi="Times New Roman" w:cs="Times New Roman"/>
        </w:rPr>
        <w:t xml:space="preserve">meghatározott munkák elvégzésére </w:t>
      </w:r>
      <w:r w:rsidR="000C49EA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megjelölt határidő</w:t>
      </w:r>
      <w:r w:rsidR="000C49EA">
        <w:rPr>
          <w:rFonts w:ascii="Times New Roman" w:hAnsi="Times New Roman" w:cs="Times New Roman"/>
        </w:rPr>
        <w:t xml:space="preserve">re, </w:t>
      </w:r>
      <w:r w:rsidR="00927BCD">
        <w:rPr>
          <w:rFonts w:ascii="Times New Roman" w:hAnsi="Times New Roman" w:cs="Times New Roman"/>
        </w:rPr>
        <w:t xml:space="preserve">illetve </w:t>
      </w:r>
      <w:r w:rsidR="000C49EA">
        <w:rPr>
          <w:rFonts w:ascii="Times New Roman" w:hAnsi="Times New Roman" w:cs="Times New Roman"/>
        </w:rPr>
        <w:t>a</w:t>
      </w:r>
      <w:r w:rsidR="00174586">
        <w:rPr>
          <w:rFonts w:ascii="Times New Roman" w:hAnsi="Times New Roman" w:cs="Times New Roman"/>
        </w:rPr>
        <w:t>z esetlegesen</w:t>
      </w:r>
      <w:r w:rsidR="000C49EA">
        <w:rPr>
          <w:rFonts w:ascii="Times New Roman" w:hAnsi="Times New Roman" w:cs="Times New Roman"/>
        </w:rPr>
        <w:t xml:space="preserve"> részletezett ütemezés szerint</w:t>
      </w:r>
      <w:r>
        <w:rPr>
          <w:rFonts w:ascii="Times New Roman" w:hAnsi="Times New Roman" w:cs="Times New Roman"/>
        </w:rPr>
        <w:t xml:space="preserve">. </w:t>
      </w:r>
      <w:r w:rsidR="00B9100A">
        <w:rPr>
          <w:rFonts w:ascii="Times New Roman" w:hAnsi="Times New Roman" w:cs="Times New Roman"/>
        </w:rPr>
        <w:t xml:space="preserve">A Vállalkozó elfogadja, hogy amennyiben a felek az egyedi szerződésben fix határidőben állapodtak meg, a Megrendelőnek a teljesítési határidő betartásához különös érdeke fűződik, </w:t>
      </w:r>
      <w:r w:rsidR="001D6061">
        <w:rPr>
          <w:rFonts w:ascii="Times New Roman" w:hAnsi="Times New Roman" w:cs="Times New Roman"/>
        </w:rPr>
        <w:t xml:space="preserve">annak elmulasztása </w:t>
      </w:r>
      <w:r w:rsidR="00B9100A">
        <w:rPr>
          <w:rFonts w:ascii="Times New Roman" w:hAnsi="Times New Roman" w:cs="Times New Roman"/>
        </w:rPr>
        <w:t xml:space="preserve">adott esetben </w:t>
      </w:r>
      <w:r w:rsidR="001D6061">
        <w:rPr>
          <w:rFonts w:ascii="Times New Roman" w:hAnsi="Times New Roman" w:cs="Times New Roman"/>
        </w:rPr>
        <w:t xml:space="preserve">számára </w:t>
      </w:r>
      <w:r w:rsidR="00B9100A">
        <w:rPr>
          <w:rFonts w:ascii="Times New Roman" w:hAnsi="Times New Roman" w:cs="Times New Roman"/>
        </w:rPr>
        <w:t>jelentős kár</w:t>
      </w:r>
      <w:r w:rsidR="001D6061">
        <w:rPr>
          <w:rFonts w:ascii="Times New Roman" w:hAnsi="Times New Roman" w:cs="Times New Roman"/>
        </w:rPr>
        <w:t>ral járhat.</w:t>
      </w:r>
    </w:p>
    <w:p w14:paraId="089F68DE" w14:textId="5A953B34" w:rsidR="00174586" w:rsidRDefault="00551FA0" w:rsidP="00174586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174586" w:rsidRPr="00F913BB">
        <w:rPr>
          <w:rFonts w:ascii="Times New Roman" w:hAnsi="Times New Roman" w:cs="Times New Roman"/>
        </w:rPr>
        <w:t xml:space="preserve">Vállalkozó </w:t>
      </w:r>
      <w:r>
        <w:rPr>
          <w:rFonts w:ascii="Times New Roman" w:hAnsi="Times New Roman" w:cs="Times New Roman"/>
        </w:rPr>
        <w:t>szavatolja</w:t>
      </w:r>
      <w:r w:rsidR="00174586" w:rsidRPr="00F913BB">
        <w:rPr>
          <w:rFonts w:ascii="Times New Roman" w:hAnsi="Times New Roman" w:cs="Times New Roman"/>
        </w:rPr>
        <w:t xml:space="preserve">, hogy </w:t>
      </w:r>
      <w:r w:rsidR="00174586">
        <w:rPr>
          <w:rFonts w:ascii="Times New Roman" w:hAnsi="Times New Roman" w:cs="Times New Roman"/>
        </w:rPr>
        <w:t xml:space="preserve">a </w:t>
      </w:r>
      <w:r w:rsidR="00174586" w:rsidRPr="00F913BB">
        <w:rPr>
          <w:rFonts w:ascii="Times New Roman" w:hAnsi="Times New Roman" w:cs="Times New Roman"/>
        </w:rPr>
        <w:t>teljesítéshez kellő szakismerettel és tapasztalattal rendelkez</w:t>
      </w:r>
      <w:r w:rsidR="00174586">
        <w:rPr>
          <w:rFonts w:ascii="Times New Roman" w:hAnsi="Times New Roman" w:cs="Times New Roman"/>
        </w:rPr>
        <w:t>ik</w:t>
      </w:r>
      <w:r w:rsidR="00174586" w:rsidRPr="00F913BB">
        <w:rPr>
          <w:rFonts w:ascii="Times New Roman" w:hAnsi="Times New Roman" w:cs="Times New Roman"/>
        </w:rPr>
        <w:t>, birtokában van a szü</w:t>
      </w:r>
      <w:r w:rsidR="001D6061">
        <w:rPr>
          <w:rFonts w:ascii="Times New Roman" w:hAnsi="Times New Roman" w:cs="Times New Roman"/>
        </w:rPr>
        <w:t>kséges jogosultságoknak, engedélyeknek, tudásnak, szakembernek,</w:t>
      </w:r>
      <w:r w:rsidR="00174586" w:rsidRPr="00F913BB">
        <w:rPr>
          <w:rFonts w:ascii="Times New Roman" w:hAnsi="Times New Roman" w:cs="Times New Roman"/>
        </w:rPr>
        <w:t xml:space="preserve"> eszköznek</w:t>
      </w:r>
      <w:r w:rsidR="0017458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1D6061">
        <w:rPr>
          <w:rFonts w:ascii="Times New Roman" w:hAnsi="Times New Roman" w:cs="Times New Roman"/>
        </w:rPr>
        <w:t>any</w:t>
      </w:r>
      <w:r w:rsidR="00E91821">
        <w:rPr>
          <w:rFonts w:ascii="Times New Roman" w:hAnsi="Times New Roman" w:cs="Times New Roman"/>
        </w:rPr>
        <w:t>agnak és pénzügyi forrásoknak, és</w:t>
      </w:r>
      <w:r w:rsidR="001D60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ezeket</w:t>
      </w:r>
      <w:r w:rsidR="001D6061">
        <w:rPr>
          <w:rFonts w:ascii="Times New Roman" w:hAnsi="Times New Roman" w:cs="Times New Roman"/>
        </w:rPr>
        <w:t xml:space="preserve"> folyamatosan képes biztosítani. </w:t>
      </w:r>
      <w:r w:rsidR="00D15488">
        <w:rPr>
          <w:rFonts w:ascii="Times New Roman" w:hAnsi="Times New Roman" w:cs="Times New Roman"/>
        </w:rPr>
        <w:t>Amennyiben a szerződésben fel nem tüntetett engedély, hozzá</w:t>
      </w:r>
      <w:r w:rsidR="00B03F12">
        <w:rPr>
          <w:rFonts w:ascii="Times New Roman" w:hAnsi="Times New Roman" w:cs="Times New Roman"/>
        </w:rPr>
        <w:t>járulás, bejelentés, jogosultság</w:t>
      </w:r>
      <w:r w:rsidR="00D15488">
        <w:rPr>
          <w:rFonts w:ascii="Times New Roman" w:hAnsi="Times New Roman" w:cs="Times New Roman"/>
        </w:rPr>
        <w:t xml:space="preserve"> vagy más hasonló szükséges a teljesítéshez, arról a Vállalkozó kötelezettsége saját költségén gondoskodni, a Megrendelővel egyeztetetten.</w:t>
      </w:r>
    </w:p>
    <w:p w14:paraId="5FC6A6FB" w14:textId="34FB4D40" w:rsidR="001D6061" w:rsidRDefault="001D6061" w:rsidP="001D606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9647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Vállalkozó</w:t>
      </w:r>
      <w:r w:rsidRPr="00996478">
        <w:rPr>
          <w:rFonts w:ascii="Times New Roman" w:hAnsi="Times New Roman" w:cs="Times New Roman"/>
        </w:rPr>
        <w:t xml:space="preserve"> viseli annak jogkövetkezményét, </w:t>
      </w:r>
      <w:r>
        <w:rPr>
          <w:rFonts w:ascii="Times New Roman" w:hAnsi="Times New Roman" w:cs="Times New Roman"/>
        </w:rPr>
        <w:t>ha</w:t>
      </w:r>
      <w:r w:rsidRPr="009964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munkaterületet nem vizsgálta meg, mérte fel</w:t>
      </w:r>
      <w:r w:rsidR="00B03F12">
        <w:rPr>
          <w:rFonts w:ascii="Times New Roman" w:hAnsi="Times New Roman" w:cs="Times New Roman"/>
        </w:rPr>
        <w:t xml:space="preserve"> megfelelően</w:t>
      </w:r>
      <w:r>
        <w:rPr>
          <w:rFonts w:ascii="Times New Roman" w:hAnsi="Times New Roman" w:cs="Times New Roman"/>
        </w:rPr>
        <w:t xml:space="preserve">, a munkavégzést és az organizációt érintő körülményekről kellő gondossággal nem </w:t>
      </w:r>
      <w:r>
        <w:rPr>
          <w:rFonts w:ascii="Times New Roman" w:hAnsi="Times New Roman" w:cs="Times New Roman"/>
        </w:rPr>
        <w:lastRenderedPageBreak/>
        <w:t xml:space="preserve">tájékozódott, illetve </w:t>
      </w:r>
      <w:r w:rsidRPr="00996478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rendelkezésre bocsátott </w:t>
      </w:r>
      <w:r w:rsidRPr="00996478">
        <w:rPr>
          <w:rFonts w:ascii="Times New Roman" w:hAnsi="Times New Roman" w:cs="Times New Roman"/>
        </w:rPr>
        <w:t>terv</w:t>
      </w:r>
      <w:r>
        <w:rPr>
          <w:rFonts w:ascii="Times New Roman" w:hAnsi="Times New Roman" w:cs="Times New Roman"/>
        </w:rPr>
        <w:t xml:space="preserve">- és egyéb </w:t>
      </w:r>
      <w:r w:rsidRPr="0099647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okumentáció hiányosságát – a</w:t>
      </w:r>
      <w:r w:rsidRPr="00996478">
        <w:rPr>
          <w:rFonts w:ascii="Times New Roman" w:hAnsi="Times New Roman" w:cs="Times New Roman"/>
        </w:rPr>
        <w:t>melyet a tőle elvárható szakmai gondosság me</w:t>
      </w:r>
      <w:r>
        <w:rPr>
          <w:rFonts w:ascii="Times New Roman" w:hAnsi="Times New Roman" w:cs="Times New Roman"/>
        </w:rPr>
        <w:t>llett észlelnie kellett volna – az ajánlattételt megelőzően nem jelezte.</w:t>
      </w:r>
    </w:p>
    <w:p w14:paraId="6686C18C" w14:textId="1A6209E3" w:rsidR="00174586" w:rsidRDefault="00D15488" w:rsidP="00174586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96478">
        <w:rPr>
          <w:rFonts w:ascii="Times New Roman" w:hAnsi="Times New Roman" w:cs="Times New Roman"/>
        </w:rPr>
        <w:t xml:space="preserve"> jogszabály szerint </w:t>
      </w:r>
      <w:r>
        <w:rPr>
          <w:rFonts w:ascii="Times New Roman" w:hAnsi="Times New Roman" w:cs="Times New Roman"/>
        </w:rPr>
        <w:t>szükséges tervek szolgáltatása az ajánlatkéréssel egyidejűleg történik, az általa rendelkezésre bocsátott terveken esetlegesen szükséges</w:t>
      </w:r>
      <w:r w:rsidR="00996478">
        <w:rPr>
          <w:rFonts w:ascii="Times New Roman" w:hAnsi="Times New Roman" w:cs="Times New Roman"/>
        </w:rPr>
        <w:t xml:space="preserve"> utólagos</w:t>
      </w:r>
      <w:r>
        <w:rPr>
          <w:rFonts w:ascii="Times New Roman" w:hAnsi="Times New Roman" w:cs="Times New Roman"/>
        </w:rPr>
        <w:t xml:space="preserve"> módosításokat </w:t>
      </w:r>
      <w:r w:rsidR="00996478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 xml:space="preserve">a Megrendelő végezteti el. </w:t>
      </w:r>
      <w:r w:rsidR="00174586" w:rsidRPr="00927796">
        <w:rPr>
          <w:rFonts w:ascii="Times New Roman" w:hAnsi="Times New Roman" w:cs="Times New Roman"/>
        </w:rPr>
        <w:t xml:space="preserve">Amennyiben a Megrendelő a </w:t>
      </w:r>
      <w:r w:rsidR="00174586">
        <w:rPr>
          <w:rFonts w:ascii="Times New Roman" w:hAnsi="Times New Roman" w:cs="Times New Roman"/>
        </w:rPr>
        <w:t>k</w:t>
      </w:r>
      <w:r w:rsidR="00174586" w:rsidRPr="00927796">
        <w:rPr>
          <w:rFonts w:ascii="Times New Roman" w:hAnsi="Times New Roman" w:cs="Times New Roman"/>
        </w:rPr>
        <w:t>ivitelezéshez szükséges terveket a Vállalkozó rendelkezésére bocsátja, azokat a Vállalkozó kizárólag</w:t>
      </w:r>
      <w:r w:rsidR="00174586">
        <w:rPr>
          <w:rFonts w:ascii="Times New Roman" w:hAnsi="Times New Roman" w:cs="Times New Roman"/>
        </w:rPr>
        <w:t xml:space="preserve"> a tárgyi </w:t>
      </w:r>
      <w:r w:rsidR="00174586" w:rsidRPr="00927796">
        <w:rPr>
          <w:rFonts w:ascii="Times New Roman" w:hAnsi="Times New Roman" w:cs="Times New Roman"/>
        </w:rPr>
        <w:t xml:space="preserve">szerződés teljesítése érdekében, </w:t>
      </w:r>
      <w:r w:rsidR="00174586">
        <w:rPr>
          <w:rFonts w:ascii="Times New Roman" w:hAnsi="Times New Roman" w:cs="Times New Roman"/>
        </w:rPr>
        <w:t>annak</w:t>
      </w:r>
      <w:r w:rsidR="00174586" w:rsidRPr="00927796">
        <w:rPr>
          <w:rFonts w:ascii="Times New Roman" w:hAnsi="Times New Roman" w:cs="Times New Roman"/>
        </w:rPr>
        <w:t xml:space="preserve"> időbeli hatálya alatt jogosult felhasználni, és nem jogosult azokat – jogosan igénybevett alvállalkozóit, továbbá a </w:t>
      </w:r>
      <w:r>
        <w:rPr>
          <w:rFonts w:ascii="Times New Roman" w:hAnsi="Times New Roman" w:cs="Times New Roman"/>
        </w:rPr>
        <w:t>(</w:t>
      </w:r>
      <w:r w:rsidR="00174586" w:rsidRPr="00927796">
        <w:rPr>
          <w:rFonts w:ascii="Times New Roman" w:hAnsi="Times New Roman" w:cs="Times New Roman"/>
        </w:rPr>
        <w:t>szak</w:t>
      </w:r>
      <w:r>
        <w:rPr>
          <w:rFonts w:ascii="Times New Roman" w:hAnsi="Times New Roman" w:cs="Times New Roman"/>
        </w:rPr>
        <w:t>)</w:t>
      </w:r>
      <w:r w:rsidR="00174586" w:rsidRPr="00927796">
        <w:rPr>
          <w:rFonts w:ascii="Times New Roman" w:hAnsi="Times New Roman" w:cs="Times New Roman"/>
        </w:rPr>
        <w:t xml:space="preserve">hatóságokat kivéve </w:t>
      </w:r>
      <w:r>
        <w:rPr>
          <w:rFonts w:ascii="Times New Roman" w:hAnsi="Times New Roman" w:cs="Times New Roman"/>
        </w:rPr>
        <w:t>–</w:t>
      </w:r>
      <w:r w:rsidR="00174586" w:rsidRPr="00927796">
        <w:rPr>
          <w:rFonts w:ascii="Times New Roman" w:hAnsi="Times New Roman" w:cs="Times New Roman"/>
        </w:rPr>
        <w:t xml:space="preserve"> harmadik személynek átadni, hozzáférhetővé tenni vagy módosítani.</w:t>
      </w:r>
      <w:r>
        <w:rPr>
          <w:rFonts w:ascii="Times New Roman" w:hAnsi="Times New Roman" w:cs="Times New Roman"/>
        </w:rPr>
        <w:t xml:space="preserve"> Amennyiben az ajánlatkérés (rész)terveket nem tartalmazott, a tervek beszerzése – a Megrendelővel egyeztetetten – a Vállalkozó feladatát képezi.</w:t>
      </w:r>
      <w:r w:rsidR="00996478">
        <w:rPr>
          <w:rFonts w:ascii="Times New Roman" w:hAnsi="Times New Roman" w:cs="Times New Roman"/>
        </w:rPr>
        <w:t xml:space="preserve"> </w:t>
      </w:r>
    </w:p>
    <w:p w14:paraId="3E2215BE" w14:textId="65B11C1F" w:rsidR="00E91821" w:rsidRDefault="00E91821" w:rsidP="00174586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E91821">
        <w:rPr>
          <w:rFonts w:ascii="Times New Roman" w:hAnsi="Times New Roman" w:cs="Times New Roman"/>
        </w:rPr>
        <w:t xml:space="preserve">A Megrendelő jogosult </w:t>
      </w:r>
      <w:r>
        <w:rPr>
          <w:rFonts w:ascii="Times New Roman" w:hAnsi="Times New Roman" w:cs="Times New Roman"/>
        </w:rPr>
        <w:t>a t</w:t>
      </w:r>
      <w:r w:rsidRPr="00E91821">
        <w:rPr>
          <w:rFonts w:ascii="Times New Roman" w:hAnsi="Times New Roman" w:cs="Times New Roman"/>
        </w:rPr>
        <w:t xml:space="preserve">ervek módosítására, amennyiben a kiváltott műszaki megoldás az eredeti műszaki megoldásnak az </w:t>
      </w:r>
      <w:r>
        <w:rPr>
          <w:rFonts w:ascii="Times New Roman" w:hAnsi="Times New Roman" w:cs="Times New Roman"/>
        </w:rPr>
        <w:t>a</w:t>
      </w:r>
      <w:r w:rsidRPr="00E91821">
        <w:rPr>
          <w:rFonts w:ascii="Times New Roman" w:hAnsi="Times New Roman" w:cs="Times New Roman"/>
        </w:rPr>
        <w:t xml:space="preserve">jánlatban szereplő költségének és a </w:t>
      </w:r>
      <w:r w:rsidR="00B03F12">
        <w:rPr>
          <w:rFonts w:ascii="Times New Roman" w:hAnsi="Times New Roman" w:cs="Times New Roman"/>
        </w:rPr>
        <w:t>kivitelezés</w:t>
      </w:r>
      <w:r w:rsidRPr="00E91821">
        <w:rPr>
          <w:rFonts w:ascii="Times New Roman" w:hAnsi="Times New Roman" w:cs="Times New Roman"/>
        </w:rPr>
        <w:t xml:space="preserve"> idejének túllépésével nem jár</w:t>
      </w:r>
      <w:r w:rsidR="00B03F12">
        <w:rPr>
          <w:rFonts w:ascii="Times New Roman" w:hAnsi="Times New Roman" w:cs="Times New Roman"/>
        </w:rPr>
        <w:t xml:space="preserve"> (egyenértékű)</w:t>
      </w:r>
      <w:r w:rsidRPr="00E91821">
        <w:rPr>
          <w:rFonts w:ascii="Times New Roman" w:hAnsi="Times New Roman" w:cs="Times New Roman"/>
        </w:rPr>
        <w:t>. A Vállalkozó a tervmódosítás végrehajtása előtt köteles a műszaki megoldások egyenértékűségét megvizsgálni, arról a Megrendelőnek igény esetén nyilatkozni, és e nyilatkozatát felhívásra igazolni. Amennyiben az eltérésre a Vállalkozó nem hívja fel előzetesen a Megrendelő figyelmét, ezzel kapcsolatban a Megrendelővel szemben igényt nem érvényesíthet.</w:t>
      </w:r>
    </w:p>
    <w:p w14:paraId="39D94D51" w14:textId="7456AB39" w:rsidR="00F2607C" w:rsidRDefault="00F2607C" w:rsidP="00F2607C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27AC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Megrendelő</w:t>
      </w:r>
      <w:r w:rsidRPr="00927ACE">
        <w:rPr>
          <w:rFonts w:ascii="Times New Roman" w:hAnsi="Times New Roman" w:cs="Times New Roman"/>
        </w:rPr>
        <w:t xml:space="preserve"> </w:t>
      </w:r>
      <w:r w:rsidR="00B03F12">
        <w:rPr>
          <w:rFonts w:ascii="Times New Roman" w:hAnsi="Times New Roman" w:cs="Times New Roman"/>
        </w:rPr>
        <w:t xml:space="preserve">a munkavégzés megkezdéséig illetőleg szükség szerint azt követően is folyamatosan </w:t>
      </w:r>
      <w:r w:rsidRPr="00927ACE">
        <w:rPr>
          <w:rFonts w:ascii="Times New Roman" w:hAnsi="Times New Roman" w:cs="Times New Roman"/>
        </w:rPr>
        <w:t xml:space="preserve">tájékoztatja a </w:t>
      </w:r>
      <w:r>
        <w:rPr>
          <w:rFonts w:ascii="Times New Roman" w:hAnsi="Times New Roman" w:cs="Times New Roman"/>
        </w:rPr>
        <w:t>Vállalkozót az e</w:t>
      </w:r>
      <w:r w:rsidRPr="00927ACE">
        <w:rPr>
          <w:rFonts w:ascii="Times New Roman" w:hAnsi="Times New Roman" w:cs="Times New Roman"/>
        </w:rPr>
        <w:t>gyedi szerződésben előírt</w:t>
      </w:r>
      <w:r>
        <w:rPr>
          <w:rFonts w:ascii="Times New Roman" w:hAnsi="Times New Roman" w:cs="Times New Roman"/>
        </w:rPr>
        <w:t xml:space="preserve"> </w:t>
      </w:r>
      <w:r w:rsidRPr="00927ACE">
        <w:rPr>
          <w:rFonts w:ascii="Times New Roman" w:hAnsi="Times New Roman" w:cs="Times New Roman"/>
        </w:rPr>
        <w:t xml:space="preserve">kötelezettségei teljesítéséhez szükséges információkról, </w:t>
      </w:r>
      <w:r>
        <w:rPr>
          <w:rFonts w:ascii="Times New Roman" w:hAnsi="Times New Roman" w:cs="Times New Roman"/>
        </w:rPr>
        <w:t>a vonatkozó tűz-, munkavédelmi-</w:t>
      </w:r>
      <w:r w:rsidRPr="00927ACE">
        <w:rPr>
          <w:rFonts w:ascii="Times New Roman" w:hAnsi="Times New Roman" w:cs="Times New Roman"/>
        </w:rPr>
        <w:t>vagyonvédelmi-, balesetvéd</w:t>
      </w:r>
      <w:r>
        <w:rPr>
          <w:rFonts w:ascii="Times New Roman" w:hAnsi="Times New Roman" w:cs="Times New Roman"/>
        </w:rPr>
        <w:t>elmi és biztonsági előírásokról.</w:t>
      </w:r>
    </w:p>
    <w:p w14:paraId="60B439CE" w14:textId="515D2EA4" w:rsidR="006953F6" w:rsidRDefault="006953F6" w:rsidP="00F2607C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Amennyiben jogszabály szerint az kötelező, az</w:t>
      </w:r>
      <w:r>
        <w:rPr>
          <w:rFonts w:ascii="Times New Roman" w:hAnsi="Times New Roman" w:cs="Times New Roman"/>
        </w:rPr>
        <w:t xml:space="preserve"> e-építési naplót a szerződéskötést követő munkanapon meg kell nyitni. </w:t>
      </w:r>
    </w:p>
    <w:p w14:paraId="005FDAD6" w14:textId="472362D2" w:rsidR="008A5783" w:rsidRDefault="00E6771A" w:rsidP="00A23414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A5783">
        <w:rPr>
          <w:rFonts w:ascii="Times New Roman" w:hAnsi="Times New Roman" w:cs="Times New Roman"/>
        </w:rPr>
        <w:t>A Megrendelő köteles a munkavégzés helyét (munkaterületet) munkavégzésre alkalmas állapotban a Vállalkozó rendelkezésére bocsátani</w:t>
      </w:r>
      <w:bookmarkStart w:id="0" w:name="_Ref164480627"/>
      <w:r w:rsidRPr="008A5783">
        <w:rPr>
          <w:rFonts w:ascii="Times New Roman" w:hAnsi="Times New Roman" w:cs="Times New Roman"/>
        </w:rPr>
        <w:t xml:space="preserve">, átadás-átvételi </w:t>
      </w:r>
      <w:bookmarkEnd w:id="0"/>
      <w:r w:rsidRPr="008A5783">
        <w:rPr>
          <w:rFonts w:ascii="Times New Roman" w:hAnsi="Times New Roman" w:cs="Times New Roman"/>
        </w:rPr>
        <w:t>jegyzőkönyv felvétele mellett, rögzítve benne az átadás tényét és a bármelyikük által lényegesnek tartott átadási körülményeket. A Vállalkozó az egyedi szerződés alapján a Megrendelő által meghatározott időpontban köteles a munkaterületet megvizsgálni, és azt átvenni, vagy az átvételt akadályozó körülményeket megjelölni. Vita esetén a Vállalkozó köteles bizonyítani, hogy az akadályozó körülmény olyan időpontban keletkezett, amikor azt az ajánlattétel során már nem tudta figyelembe venni</w:t>
      </w:r>
      <w:r w:rsidR="008A5783" w:rsidRPr="008A5783">
        <w:rPr>
          <w:rFonts w:ascii="Times New Roman" w:hAnsi="Times New Roman" w:cs="Times New Roman"/>
        </w:rPr>
        <w:t>, egyébként az átvételre és az akadályozó körülmény elhárítására saját költségén köteles</w:t>
      </w:r>
      <w:r w:rsidRPr="008A5783">
        <w:rPr>
          <w:rFonts w:ascii="Times New Roman" w:hAnsi="Times New Roman" w:cs="Times New Roman"/>
        </w:rPr>
        <w:t>.</w:t>
      </w:r>
      <w:r w:rsidR="008A5783" w:rsidRPr="008A5783">
        <w:rPr>
          <w:rFonts w:ascii="Times New Roman" w:hAnsi="Times New Roman" w:cs="Times New Roman"/>
        </w:rPr>
        <w:t xml:space="preserve"> </w:t>
      </w:r>
      <w:r w:rsidRPr="008A5783">
        <w:rPr>
          <w:rFonts w:ascii="Times New Roman" w:hAnsi="Times New Roman" w:cs="Times New Roman"/>
        </w:rPr>
        <w:t>A Vállalkozó a</w:t>
      </w:r>
      <w:r w:rsidR="008A5783" w:rsidRPr="008A5783">
        <w:rPr>
          <w:rFonts w:ascii="Times New Roman" w:hAnsi="Times New Roman" w:cs="Times New Roman"/>
        </w:rPr>
        <w:t>z átadás-átvételi</w:t>
      </w:r>
      <w:r w:rsidRPr="008A5783">
        <w:rPr>
          <w:rFonts w:ascii="Times New Roman" w:hAnsi="Times New Roman" w:cs="Times New Roman"/>
        </w:rPr>
        <w:t xml:space="preserve"> jegyzőkönyv aláírásával </w:t>
      </w:r>
      <w:r w:rsidR="008A5783" w:rsidRPr="008A5783">
        <w:rPr>
          <w:rFonts w:ascii="Times New Roman" w:hAnsi="Times New Roman" w:cs="Times New Roman"/>
        </w:rPr>
        <w:t xml:space="preserve">elismeri, hogy a munkaterületet </w:t>
      </w:r>
      <w:r w:rsidRPr="008A5783">
        <w:rPr>
          <w:rFonts w:ascii="Times New Roman" w:hAnsi="Times New Roman" w:cs="Times New Roman"/>
        </w:rPr>
        <w:t>megvizsgálta, felmérte és azt a</w:t>
      </w:r>
      <w:r w:rsidR="00B03F12">
        <w:rPr>
          <w:rFonts w:ascii="Times New Roman" w:hAnsi="Times New Roman" w:cs="Times New Roman"/>
        </w:rPr>
        <w:t>z e</w:t>
      </w:r>
      <w:r w:rsidRPr="008A5783">
        <w:rPr>
          <w:rFonts w:ascii="Times New Roman" w:hAnsi="Times New Roman" w:cs="Times New Roman"/>
        </w:rPr>
        <w:t>gyedi szerződés és mellékletei szerinti műszaki tartalom megvalósítására alkalmasnak találja.</w:t>
      </w:r>
      <w:r w:rsidR="008A5783">
        <w:rPr>
          <w:rFonts w:ascii="Times New Roman" w:hAnsi="Times New Roman" w:cs="Times New Roman"/>
        </w:rPr>
        <w:t xml:space="preserve"> </w:t>
      </w:r>
      <w:r w:rsidR="008A5783" w:rsidRPr="008A5783">
        <w:rPr>
          <w:rFonts w:ascii="Times New Roman" w:hAnsi="Times New Roman" w:cs="Times New Roman"/>
        </w:rPr>
        <w:t xml:space="preserve">A Vállalkozó köteles gondoskodni a munkaterület megfelelő, biztonságos lehatárolásáról és őrzéséről.  </w:t>
      </w:r>
    </w:p>
    <w:p w14:paraId="559634AC" w14:textId="5537F49D" w:rsidR="00EB513D" w:rsidRPr="008A5783" w:rsidRDefault="00EB513D" w:rsidP="00A23414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bookmarkStart w:id="1" w:name="_Ref231208716"/>
      <w:r w:rsidRPr="00EB513D">
        <w:rPr>
          <w:rFonts w:ascii="Times New Roman" w:hAnsi="Times New Roman" w:cs="Times New Roman"/>
        </w:rPr>
        <w:t xml:space="preserve">A Megrendelő és a Vállalkozó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-14 naponta</w:t>
      </w:r>
      <w:r w:rsidRPr="00EB51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 a Megrendelő által a munkaterület átadásakor pontosan meghatározott gyakorisággal és időpontokban –</w:t>
      </w:r>
      <w:r w:rsidR="00B03F12">
        <w:rPr>
          <w:rFonts w:ascii="Times New Roman" w:hAnsi="Times New Roman" w:cs="Times New Roman"/>
        </w:rPr>
        <w:t xml:space="preserve"> </w:t>
      </w:r>
      <w:r w:rsidRPr="00EB513D">
        <w:rPr>
          <w:rFonts w:ascii="Times New Roman" w:hAnsi="Times New Roman" w:cs="Times New Roman"/>
        </w:rPr>
        <w:t>legalább egy alkalommal kooperációs egyeztetést tart a Válla</w:t>
      </w:r>
      <w:r>
        <w:rPr>
          <w:rFonts w:ascii="Times New Roman" w:hAnsi="Times New Roman" w:cs="Times New Roman"/>
        </w:rPr>
        <w:t>lkozó felelős műszaki vezetője</w:t>
      </w:r>
      <w:r w:rsidR="00B03F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és a műszaki e</w:t>
      </w:r>
      <w:r w:rsidRPr="00EB513D">
        <w:rPr>
          <w:rFonts w:ascii="Times New Roman" w:hAnsi="Times New Roman" w:cs="Times New Roman"/>
        </w:rPr>
        <w:t>llenőr részvételével.</w:t>
      </w:r>
      <w:bookmarkEnd w:id="1"/>
      <w:r w:rsidRPr="00EB513D">
        <w:rPr>
          <w:rFonts w:ascii="Times New Roman" w:hAnsi="Times New Roman" w:cs="Times New Roman"/>
        </w:rPr>
        <w:t xml:space="preserve"> A felelős műszaki vezető köteles – a munkavégzés felfüggesztésének terhe mellett – a kooperációkon, valamint a </w:t>
      </w:r>
      <w:r>
        <w:rPr>
          <w:rFonts w:ascii="Times New Roman" w:hAnsi="Times New Roman" w:cs="Times New Roman"/>
        </w:rPr>
        <w:t>m</w:t>
      </w:r>
      <w:r w:rsidRPr="00EB513D">
        <w:rPr>
          <w:rFonts w:ascii="Times New Roman" w:hAnsi="Times New Roman" w:cs="Times New Roman"/>
        </w:rPr>
        <w:t xml:space="preserve">űszaki </w:t>
      </w:r>
      <w:r>
        <w:rPr>
          <w:rFonts w:ascii="Times New Roman" w:hAnsi="Times New Roman" w:cs="Times New Roman"/>
        </w:rPr>
        <w:t>e</w:t>
      </w:r>
      <w:r w:rsidRPr="00EB513D">
        <w:rPr>
          <w:rFonts w:ascii="Times New Roman" w:hAnsi="Times New Roman" w:cs="Times New Roman"/>
        </w:rPr>
        <w:t>llenőr által kezdeményezett valamennyi egyéb egyeztetésen személyesen részt venni, és részvételét az építési naplóba tett bejegyzéssel igazolni.</w:t>
      </w:r>
    </w:p>
    <w:p w14:paraId="186C8D2C" w14:textId="525FD99C" w:rsidR="00E91821" w:rsidRDefault="00551FA0" w:rsidP="00174586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E91821">
        <w:rPr>
          <w:rFonts w:ascii="Times New Roman" w:hAnsi="Times New Roman" w:cs="Times New Roman"/>
        </w:rPr>
        <w:t>kivitelezés során</w:t>
      </w:r>
      <w:r w:rsidR="00174586" w:rsidRPr="0064409E">
        <w:rPr>
          <w:rFonts w:ascii="Times New Roman" w:hAnsi="Times New Roman" w:cs="Times New Roman"/>
        </w:rPr>
        <w:t xml:space="preserve"> kizárólag a terveknek és a vo</w:t>
      </w:r>
      <w:r w:rsidR="00174586">
        <w:rPr>
          <w:rFonts w:ascii="Times New Roman" w:hAnsi="Times New Roman" w:cs="Times New Roman"/>
        </w:rPr>
        <w:t>natkozó szabványoknak megfelelő</w:t>
      </w:r>
      <w:r w:rsidR="00174586" w:rsidRPr="0064409E">
        <w:rPr>
          <w:rFonts w:ascii="Times New Roman" w:hAnsi="Times New Roman" w:cs="Times New Roman"/>
        </w:rPr>
        <w:t xml:space="preserve">, </w:t>
      </w:r>
      <w:r w:rsidR="00E91821" w:rsidRPr="00E91821">
        <w:rPr>
          <w:rFonts w:ascii="Times New Roman" w:hAnsi="Times New Roman" w:cs="Times New Roman"/>
        </w:rPr>
        <w:t>akkreditált minősítő szervezet által bevizsgált és megfelelő minősítéssel rendelkező I. osztályú anyagok építhetők be</w:t>
      </w:r>
      <w:r w:rsidR="00174586">
        <w:rPr>
          <w:rFonts w:ascii="Times New Roman" w:hAnsi="Times New Roman" w:cs="Times New Roman"/>
        </w:rPr>
        <w:t>.</w:t>
      </w:r>
      <w:r w:rsidR="00E91821">
        <w:rPr>
          <w:rFonts w:ascii="Times New Roman" w:hAnsi="Times New Roman" w:cs="Times New Roman"/>
        </w:rPr>
        <w:t xml:space="preserve"> </w:t>
      </w:r>
    </w:p>
    <w:p w14:paraId="422C08C4" w14:textId="4CE88FAD" w:rsidR="00F2607C" w:rsidRDefault="00F2607C" w:rsidP="00F2607C">
      <w:pPr>
        <w:pStyle w:val="Listaszerbekezds"/>
        <w:tabs>
          <w:tab w:val="left" w:pos="567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F2607C">
        <w:rPr>
          <w:rFonts w:ascii="Times New Roman" w:hAnsi="Times New Roman" w:cs="Times New Roman"/>
        </w:rPr>
        <w:t xml:space="preserve">A Vállalkozó a költségvetésben kiírt anyagokat – </w:t>
      </w:r>
      <w:r>
        <w:rPr>
          <w:rFonts w:ascii="Times New Roman" w:hAnsi="Times New Roman" w:cs="Times New Roman"/>
        </w:rPr>
        <w:t xml:space="preserve">kivételes esetben, </w:t>
      </w:r>
      <w:r w:rsidRPr="00F2607C">
        <w:rPr>
          <w:rFonts w:ascii="Times New Roman" w:hAnsi="Times New Roman" w:cs="Times New Roman"/>
        </w:rPr>
        <w:t>kizárólag a Megrendelő előzetes jóváhagyása után – jogosult, a Megrendelő igénye esetén köteles megfelelő időben beszerezhető, azonos műszaki paraméterű és használati értékű más anyaggal helyettesíteni. E körülményeket a Vállalkozó felhívásra köteles igazolni.</w:t>
      </w:r>
    </w:p>
    <w:p w14:paraId="5ABBFAD7" w14:textId="0B0B6215" w:rsidR="00174586" w:rsidRDefault="00E91821" w:rsidP="00E91821">
      <w:pPr>
        <w:pStyle w:val="Listaszerbekezds"/>
        <w:tabs>
          <w:tab w:val="left" w:pos="567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E91821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Megrendelő </w:t>
      </w:r>
      <w:r w:rsidR="00F2607C">
        <w:rPr>
          <w:rFonts w:ascii="Times New Roman" w:hAnsi="Times New Roman" w:cs="Times New Roman"/>
        </w:rPr>
        <w:t xml:space="preserve">a teljesítés során </w:t>
      </w:r>
      <w:r>
        <w:rPr>
          <w:rFonts w:ascii="Times New Roman" w:hAnsi="Times New Roman" w:cs="Times New Roman"/>
        </w:rPr>
        <w:t xml:space="preserve">rendelkezhet úgy, hogy a </w:t>
      </w:r>
      <w:r w:rsidRPr="00E91821">
        <w:rPr>
          <w:rFonts w:ascii="Times New Roman" w:hAnsi="Times New Roman" w:cs="Times New Roman"/>
        </w:rPr>
        <w:t>Vállalkozó a fontosabb belső szerkezetek, külső és belső nyílászárók, külső és belső világítótestek, anyagok, felületek, burkolatok, épülettartozékok, felszerelési tárgyak</w:t>
      </w:r>
      <w:r w:rsidR="00232775">
        <w:rPr>
          <w:rFonts w:ascii="Times New Roman" w:hAnsi="Times New Roman" w:cs="Times New Roman"/>
        </w:rPr>
        <w:t xml:space="preserve"> </w:t>
      </w:r>
      <w:r w:rsidRPr="00E91821">
        <w:rPr>
          <w:rFonts w:ascii="Times New Roman" w:hAnsi="Times New Roman" w:cs="Times New Roman"/>
        </w:rPr>
        <w:t xml:space="preserve">– a funkció és a jellemző szín, forma, anyag, felület bemutatására alkalmas – mintáit köteles a Megrendelőnek legalább az adott munkanem megkezdése előtt bemutatni. Több – legalább három eltérő, de műszakilag az adott funkció ellátására alkalmas – minta bemutatásával, 8 napos határidő tűzése mellett biztosítani kell </w:t>
      </w:r>
      <w:r w:rsidRPr="00E91821">
        <w:rPr>
          <w:rFonts w:ascii="Times New Roman" w:hAnsi="Times New Roman" w:cs="Times New Roman"/>
        </w:rPr>
        <w:lastRenderedPageBreak/>
        <w:t>Megrendelő számára a választási lehetőséget. Amennyiben Megrendelő a fenti határidőn belül úgy nyilatkozik, hogy a bemutatott minták részére nem elfogadhatóak, további 8 napon belül jogosult a beépítésre kerülő azonos funkcionális értékű és költségigényű, és a piacon a munkanem megkezdéséig a piacon szokásos feltételek mellett beszerezhető anyagot, berendezést, felszerelési tárgyat meghatározni, vagy Vállalkozót felhívni új minták bemutatására 8 napon belül, a 8 napos véleményezési határidő ismételt kitűzése mellett, az előbbi szabályok megfelelő alkalmazásával. A fenti határidők eredménytelen eltelte esetén a Vállalkozó maga jogosult a beépítésre kerülő anyagokat, berendezési és felszerelési tárgyakat meghatározni.</w:t>
      </w:r>
    </w:p>
    <w:p w14:paraId="159E3AD2" w14:textId="6355748C" w:rsidR="006953F6" w:rsidRDefault="00174586" w:rsidP="006953F6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303E9">
        <w:rPr>
          <w:rFonts w:ascii="Times New Roman" w:hAnsi="Times New Roman" w:cs="Times New Roman"/>
        </w:rPr>
        <w:t xml:space="preserve">A Vállalkozó a munka végzése során köteles </w:t>
      </w:r>
      <w:r w:rsidR="00996478">
        <w:rPr>
          <w:rFonts w:ascii="Times New Roman" w:hAnsi="Times New Roman" w:cs="Times New Roman"/>
        </w:rPr>
        <w:t xml:space="preserve">megfelelő </w:t>
      </w:r>
      <w:r w:rsidRPr="008303E9">
        <w:rPr>
          <w:rFonts w:ascii="Times New Roman" w:hAnsi="Times New Roman" w:cs="Times New Roman"/>
        </w:rPr>
        <w:t>képzett</w:t>
      </w:r>
      <w:r w:rsidR="00996478">
        <w:rPr>
          <w:rFonts w:ascii="Times New Roman" w:hAnsi="Times New Roman" w:cs="Times New Roman"/>
        </w:rPr>
        <w:t>ségű, végzettségű</w:t>
      </w:r>
      <w:r w:rsidRPr="008303E9">
        <w:rPr>
          <w:rFonts w:ascii="Times New Roman" w:hAnsi="Times New Roman" w:cs="Times New Roman"/>
        </w:rPr>
        <w:t xml:space="preserve"> és gyakorlati, szakmai tapasztalattal rendelkező személyeket alkalmazni. </w:t>
      </w:r>
      <w:r w:rsidR="006953F6" w:rsidRPr="00665ECC">
        <w:rPr>
          <w:rFonts w:ascii="Times New Roman" w:hAnsi="Times New Roman" w:cs="Times New Roman"/>
        </w:rPr>
        <w:t>Vállalkozó a jogszabály által előírt esetben felelős műszaki vezető alkalmazására</w:t>
      </w:r>
      <w:r w:rsidR="00232775">
        <w:rPr>
          <w:rFonts w:ascii="Times New Roman" w:hAnsi="Times New Roman" w:cs="Times New Roman"/>
        </w:rPr>
        <w:t>, egyébként munkairányító személy kijelölésére</w:t>
      </w:r>
      <w:r w:rsidR="006953F6" w:rsidRPr="00665ECC">
        <w:rPr>
          <w:rFonts w:ascii="Times New Roman" w:hAnsi="Times New Roman" w:cs="Times New Roman"/>
        </w:rPr>
        <w:t xml:space="preserve"> köteles. </w:t>
      </w:r>
      <w:r w:rsidR="00CF0BBE" w:rsidRPr="00CF0BBE">
        <w:rPr>
          <w:rFonts w:ascii="Times New Roman" w:hAnsi="Times New Roman" w:cs="Times New Roman"/>
        </w:rPr>
        <w:t>A teljesítésben részt vevő személyek kötelesek munkavégzésre alkalmas állapotban, tiszta</w:t>
      </w:r>
      <w:r w:rsidR="00CF0BBE">
        <w:rPr>
          <w:rFonts w:ascii="Times New Roman" w:hAnsi="Times New Roman" w:cs="Times New Roman"/>
        </w:rPr>
        <w:t>, a cégnevet feltüntető</w:t>
      </w:r>
      <w:r w:rsidR="00CF0BBE" w:rsidRPr="00CF0BBE">
        <w:rPr>
          <w:rFonts w:ascii="Times New Roman" w:hAnsi="Times New Roman" w:cs="Times New Roman"/>
        </w:rPr>
        <w:t xml:space="preserve"> </w:t>
      </w:r>
      <w:r w:rsidR="00CF0BBE">
        <w:rPr>
          <w:rFonts w:ascii="Times New Roman" w:hAnsi="Times New Roman" w:cs="Times New Roman"/>
        </w:rPr>
        <w:t>munkaruhában megjelenni a Megrendelőnél és ott kulturált viselkedést tanúsítani – ellenkező esetben a Megrendelő jogosult a munkavégzést felfüggeszteni és azonnali cseréjüket követelni</w:t>
      </w:r>
      <w:r w:rsidR="00CF0BBE" w:rsidRPr="00CF0BBE">
        <w:rPr>
          <w:rFonts w:ascii="Times New Roman" w:hAnsi="Times New Roman" w:cs="Times New Roman"/>
        </w:rPr>
        <w:t xml:space="preserve">. </w:t>
      </w:r>
      <w:r w:rsidR="00CF0BBE">
        <w:rPr>
          <w:rFonts w:ascii="Times New Roman" w:hAnsi="Times New Roman" w:cs="Times New Roman"/>
        </w:rPr>
        <w:t>Az épület m</w:t>
      </w:r>
      <w:r w:rsidR="00CF0BBE" w:rsidRPr="00CF0BBE">
        <w:rPr>
          <w:rFonts w:ascii="Times New Roman" w:hAnsi="Times New Roman" w:cs="Times New Roman"/>
        </w:rPr>
        <w:t>unkaterületen kívüli részeibe a Vállalkozó érdekk</w:t>
      </w:r>
      <w:r w:rsidR="00CF0BBE">
        <w:rPr>
          <w:rFonts w:ascii="Times New Roman" w:hAnsi="Times New Roman" w:cs="Times New Roman"/>
        </w:rPr>
        <w:t>örébe tartozó személyek csak a műszaki</w:t>
      </w:r>
      <w:r w:rsidR="00232775">
        <w:rPr>
          <w:rFonts w:ascii="Times New Roman" w:hAnsi="Times New Roman" w:cs="Times New Roman"/>
        </w:rPr>
        <w:t xml:space="preserve"> </w:t>
      </w:r>
      <w:r w:rsidR="00CF0BBE">
        <w:rPr>
          <w:rFonts w:ascii="Times New Roman" w:hAnsi="Times New Roman" w:cs="Times New Roman"/>
        </w:rPr>
        <w:t>e</w:t>
      </w:r>
      <w:r w:rsidR="00CF0BBE" w:rsidRPr="00CF0BBE">
        <w:rPr>
          <w:rFonts w:ascii="Times New Roman" w:hAnsi="Times New Roman" w:cs="Times New Roman"/>
        </w:rPr>
        <w:t>llenőr előzetes engedélyével léphetnek be.</w:t>
      </w:r>
    </w:p>
    <w:p w14:paraId="1D9404E9" w14:textId="60494C88" w:rsidR="00174586" w:rsidRPr="00551FA0" w:rsidRDefault="00174586" w:rsidP="008A3068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551FA0">
        <w:rPr>
          <w:rFonts w:ascii="Times New Roman" w:hAnsi="Times New Roman" w:cs="Times New Roman"/>
        </w:rPr>
        <w:t>A Vállalkozó köteles megtenni a szükséges intézkedéseket a tevékenységével összefüggő esetleges károk, balesetek, sérülések elkerülése érdekében</w:t>
      </w:r>
      <w:r w:rsidR="00551FA0" w:rsidRPr="00551FA0">
        <w:rPr>
          <w:rFonts w:ascii="Times New Roman" w:hAnsi="Times New Roman" w:cs="Times New Roman"/>
        </w:rPr>
        <w:t>,</w:t>
      </w:r>
      <w:r w:rsidR="00551FA0">
        <w:rPr>
          <w:rFonts w:ascii="Times New Roman" w:hAnsi="Times New Roman" w:cs="Times New Roman"/>
        </w:rPr>
        <w:t xml:space="preserve"> köteles</w:t>
      </w:r>
      <w:r w:rsidRPr="00551FA0">
        <w:rPr>
          <w:rFonts w:ascii="Times New Roman" w:hAnsi="Times New Roman" w:cs="Times New Roman"/>
        </w:rPr>
        <w:t xml:space="preserve"> a munkavédelmi, biztonságvédelmi, tűzvédelmi és környezetvédelmi szabályokat a tevékenység végzése során betartani és betartatni, az ezen kötelezettség elmulasztásából eredő </w:t>
      </w:r>
      <w:r w:rsidRPr="008303E9">
        <w:rPr>
          <w:rFonts w:ascii="Times New Roman" w:hAnsi="Times New Roman" w:cs="Times New Roman"/>
        </w:rPr>
        <w:sym w:font="Times New Roman" w:char="2013"/>
      </w:r>
      <w:r w:rsidRPr="00551FA0">
        <w:rPr>
          <w:rFonts w:ascii="Times New Roman" w:hAnsi="Times New Roman" w:cs="Times New Roman"/>
        </w:rPr>
        <w:t xml:space="preserve"> a Megrendelőnek, illetve harmadik személyeknek okozott károkért </w:t>
      </w:r>
      <w:r w:rsidRPr="008303E9">
        <w:rPr>
          <w:rFonts w:ascii="Times New Roman" w:hAnsi="Times New Roman" w:cs="Times New Roman"/>
        </w:rPr>
        <w:sym w:font="Times New Roman" w:char="2013"/>
      </w:r>
      <w:r w:rsidRPr="00551FA0">
        <w:rPr>
          <w:rFonts w:ascii="Times New Roman" w:hAnsi="Times New Roman" w:cs="Times New Roman"/>
        </w:rPr>
        <w:t xml:space="preserve"> felelősséggel tartozik. </w:t>
      </w:r>
    </w:p>
    <w:p w14:paraId="0FA42543" w14:textId="77777777" w:rsidR="00232775" w:rsidRDefault="00E91821" w:rsidP="00232775">
      <w:pPr>
        <w:pStyle w:val="Listaszerbekezds"/>
        <w:tabs>
          <w:tab w:val="left" w:pos="567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Amennyiben a </w:t>
      </w:r>
      <w:r w:rsidR="00174586" w:rsidRPr="00665ECC">
        <w:rPr>
          <w:rFonts w:ascii="Times New Roman" w:hAnsi="Times New Roman" w:cs="Times New Roman"/>
        </w:rPr>
        <w:t>Vállalkozó a munkáját működő ingatlanon (épületben) végzi, fokozott figyelmet köteles fordítani arra, hogy a munkaterületén kívül eső épületrészek folyamatosan és biztonságosan üzemeltethetők maradjanak</w:t>
      </w:r>
      <w:r w:rsidR="00EA3487">
        <w:rPr>
          <w:rFonts w:ascii="Times New Roman" w:hAnsi="Times New Roman" w:cs="Times New Roman"/>
        </w:rPr>
        <w:t>, és gon</w:t>
      </w:r>
      <w:r w:rsidR="00CF0BBE">
        <w:rPr>
          <w:rFonts w:ascii="Times New Roman" w:hAnsi="Times New Roman" w:cs="Times New Roman"/>
        </w:rPr>
        <w:t xml:space="preserve">doskodnia kell a kollektív </w:t>
      </w:r>
      <w:r w:rsidR="00EA3487">
        <w:rPr>
          <w:rFonts w:ascii="Times New Roman" w:hAnsi="Times New Roman" w:cs="Times New Roman"/>
        </w:rPr>
        <w:t>védelemről (így különösen közlekedő utak lehatrolásáról)</w:t>
      </w:r>
      <w:r w:rsidR="00174586" w:rsidRPr="00665ECC">
        <w:rPr>
          <w:rFonts w:ascii="Times New Roman" w:hAnsi="Times New Roman" w:cs="Times New Roman"/>
        </w:rPr>
        <w:t xml:space="preserve">. </w:t>
      </w:r>
    </w:p>
    <w:p w14:paraId="1DBDF5C6" w14:textId="0A94F5BE" w:rsidR="00174586" w:rsidRPr="00665ECC" w:rsidRDefault="00174586" w:rsidP="00174586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65ECC">
        <w:rPr>
          <w:rFonts w:ascii="Times New Roman" w:hAnsi="Times New Roman" w:cs="Times New Roman"/>
        </w:rPr>
        <w:t>A Vállalkozó kifejezetten tudomásul veszi a teljesítés helyének sajátosságait, azt a körülményt, hogy az épületben egyidejűleg több válla</w:t>
      </w:r>
      <w:r w:rsidR="00E91821">
        <w:rPr>
          <w:rFonts w:ascii="Times New Roman" w:hAnsi="Times New Roman" w:cs="Times New Roman"/>
        </w:rPr>
        <w:t>lkozó végzi (végezheti) munkáját, akikkel köteles együttműködni, illetve vita esetén a műszaki ellenőr utasításait követni</w:t>
      </w:r>
      <w:r w:rsidRPr="00665ECC">
        <w:rPr>
          <w:rFonts w:ascii="Times New Roman" w:hAnsi="Times New Roman" w:cs="Times New Roman"/>
        </w:rPr>
        <w:t xml:space="preserve">. </w:t>
      </w:r>
    </w:p>
    <w:p w14:paraId="1B8A7E14" w14:textId="619D100C" w:rsidR="00174586" w:rsidRPr="00CF0BBE" w:rsidRDefault="00174586" w:rsidP="00CF0BBE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8303E9">
        <w:rPr>
          <w:rFonts w:ascii="Times New Roman" w:hAnsi="Times New Roman" w:cs="Times New Roman"/>
        </w:rPr>
        <w:t>Vállalkozó a munkavégzés során az építéssel összefüggő z</w:t>
      </w:r>
      <w:r w:rsidR="00CF0BBE">
        <w:rPr>
          <w:rFonts w:ascii="Times New Roman" w:hAnsi="Times New Roman" w:cs="Times New Roman"/>
        </w:rPr>
        <w:t>aj, rezgés, por, stb. szennyezés</w:t>
      </w:r>
      <w:r w:rsidRPr="008303E9">
        <w:rPr>
          <w:rFonts w:ascii="Times New Roman" w:hAnsi="Times New Roman" w:cs="Times New Roman"/>
        </w:rPr>
        <w:t xml:space="preserve"> megszüntetésére, illetve korlátozásra vonatkozó előírásokat </w:t>
      </w:r>
      <w:r>
        <w:rPr>
          <w:rFonts w:ascii="Times New Roman" w:hAnsi="Times New Roman" w:cs="Times New Roman"/>
        </w:rPr>
        <w:t xml:space="preserve">köteles </w:t>
      </w:r>
      <w:r w:rsidRPr="008303E9">
        <w:rPr>
          <w:rFonts w:ascii="Times New Roman" w:hAnsi="Times New Roman" w:cs="Times New Roman"/>
        </w:rPr>
        <w:t>betarta</w:t>
      </w:r>
      <w:r>
        <w:rPr>
          <w:rFonts w:ascii="Times New Roman" w:hAnsi="Times New Roman" w:cs="Times New Roman"/>
        </w:rPr>
        <w:t>ni</w:t>
      </w:r>
      <w:r w:rsidRPr="008303E9">
        <w:rPr>
          <w:rFonts w:ascii="Times New Roman" w:hAnsi="Times New Roman" w:cs="Times New Roman"/>
        </w:rPr>
        <w:t xml:space="preserve">. A Vállalkozó a munkaterületekről </w:t>
      </w:r>
      <w:r w:rsidR="0067107B">
        <w:rPr>
          <w:rFonts w:ascii="Times New Roman" w:hAnsi="Times New Roman" w:cs="Times New Roman"/>
        </w:rPr>
        <w:t xml:space="preserve">és megközelítési útvonalakról </w:t>
      </w:r>
      <w:r>
        <w:rPr>
          <w:rFonts w:ascii="Times New Roman" w:hAnsi="Times New Roman" w:cs="Times New Roman"/>
        </w:rPr>
        <w:t xml:space="preserve">köteles a munkavégzéssel </w:t>
      </w:r>
      <w:r w:rsidRPr="008303E9">
        <w:rPr>
          <w:rFonts w:ascii="Times New Roman" w:hAnsi="Times New Roman" w:cs="Times New Roman"/>
        </w:rPr>
        <w:t>okozott szennyeződést folyamatosan eltávolíta</w:t>
      </w:r>
      <w:r>
        <w:rPr>
          <w:rFonts w:ascii="Times New Roman" w:hAnsi="Times New Roman" w:cs="Times New Roman"/>
        </w:rPr>
        <w:t>ni</w:t>
      </w:r>
      <w:r w:rsidRPr="008303E9">
        <w:rPr>
          <w:rFonts w:ascii="Times New Roman" w:hAnsi="Times New Roman" w:cs="Times New Roman"/>
        </w:rPr>
        <w:t>.</w:t>
      </w:r>
      <w:r w:rsidR="0067107B">
        <w:rPr>
          <w:rFonts w:ascii="Times New Roman" w:hAnsi="Times New Roman" w:cs="Times New Roman"/>
        </w:rPr>
        <w:t xml:space="preserve"> </w:t>
      </w:r>
      <w:r w:rsidR="00CF0BBE" w:rsidRPr="00CF0BBE">
        <w:rPr>
          <w:rFonts w:ascii="Times New Roman" w:hAnsi="Times New Roman" w:cs="Times New Roman"/>
        </w:rPr>
        <w:t xml:space="preserve">A kivitelezés során meg kell oldani az építési-, veszélyes és kommunális hulladékok </w:t>
      </w:r>
      <w:r w:rsidR="00CF0BBE">
        <w:rPr>
          <w:rFonts w:ascii="Times New Roman" w:hAnsi="Times New Roman" w:cs="Times New Roman"/>
        </w:rPr>
        <w:t xml:space="preserve">és anyagok </w:t>
      </w:r>
      <w:r w:rsidR="00CF0BBE" w:rsidRPr="00CF0BBE">
        <w:rPr>
          <w:rFonts w:ascii="Times New Roman" w:hAnsi="Times New Roman" w:cs="Times New Roman"/>
        </w:rPr>
        <w:t xml:space="preserve">elkülönített, </w:t>
      </w:r>
      <w:r w:rsidR="00CF0BBE">
        <w:rPr>
          <w:rFonts w:ascii="Times New Roman" w:hAnsi="Times New Roman" w:cs="Times New Roman"/>
        </w:rPr>
        <w:t>szakszerű</w:t>
      </w:r>
      <w:r w:rsidR="00CF0BBE" w:rsidRPr="00CF0BBE">
        <w:rPr>
          <w:rFonts w:ascii="Times New Roman" w:hAnsi="Times New Roman" w:cs="Times New Roman"/>
        </w:rPr>
        <w:t xml:space="preserve"> tárolását.</w:t>
      </w:r>
      <w:r w:rsidR="00CF0BBE">
        <w:rPr>
          <w:rFonts w:ascii="Times New Roman" w:hAnsi="Times New Roman" w:cs="Times New Roman"/>
        </w:rPr>
        <w:t xml:space="preserve"> </w:t>
      </w:r>
      <w:r w:rsidR="0067107B">
        <w:rPr>
          <w:rFonts w:ascii="Times New Roman" w:hAnsi="Times New Roman" w:cs="Times New Roman"/>
        </w:rPr>
        <w:t xml:space="preserve">A </w:t>
      </w:r>
      <w:r w:rsidR="0067107B" w:rsidRPr="0067107B">
        <w:rPr>
          <w:rFonts w:ascii="Times New Roman" w:hAnsi="Times New Roman" w:cs="Times New Roman"/>
        </w:rPr>
        <w:t xml:space="preserve">kivitelezés során keletkező hulladékok </w:t>
      </w:r>
      <w:r w:rsidR="00E91821">
        <w:rPr>
          <w:rFonts w:ascii="Times New Roman" w:hAnsi="Times New Roman" w:cs="Times New Roman"/>
        </w:rPr>
        <w:t>–</w:t>
      </w:r>
      <w:r w:rsidR="0067107B" w:rsidRPr="0067107B">
        <w:rPr>
          <w:rFonts w:ascii="Times New Roman" w:hAnsi="Times New Roman" w:cs="Times New Roman"/>
        </w:rPr>
        <w:t xml:space="preserve"> engedéllyel rendelkező kezelőhöz történő </w:t>
      </w:r>
      <w:r w:rsidR="00E91821">
        <w:rPr>
          <w:rFonts w:ascii="Times New Roman" w:hAnsi="Times New Roman" w:cs="Times New Roman"/>
        </w:rPr>
        <w:t>–</w:t>
      </w:r>
      <w:r w:rsidR="0067107B" w:rsidRPr="0067107B">
        <w:rPr>
          <w:rFonts w:ascii="Times New Roman" w:hAnsi="Times New Roman" w:cs="Times New Roman"/>
        </w:rPr>
        <w:t xml:space="preserve"> elszállítására (elszállíttatására) </w:t>
      </w:r>
      <w:r w:rsidR="0067107B">
        <w:rPr>
          <w:rFonts w:ascii="Times New Roman" w:hAnsi="Times New Roman" w:cs="Times New Roman"/>
        </w:rPr>
        <w:t xml:space="preserve">a Vállalkozó </w:t>
      </w:r>
      <w:r w:rsidR="0067107B" w:rsidRPr="0067107B">
        <w:rPr>
          <w:rFonts w:ascii="Times New Roman" w:hAnsi="Times New Roman" w:cs="Times New Roman"/>
        </w:rPr>
        <w:t>kötelezett</w:t>
      </w:r>
      <w:r w:rsidR="0067107B">
        <w:rPr>
          <w:rFonts w:ascii="Times New Roman" w:hAnsi="Times New Roman" w:cs="Times New Roman"/>
        </w:rPr>
        <w:t>.</w:t>
      </w:r>
      <w:r w:rsidRPr="008303E9">
        <w:rPr>
          <w:rFonts w:ascii="Times New Roman" w:hAnsi="Times New Roman" w:cs="Times New Roman"/>
        </w:rPr>
        <w:t xml:space="preserve"> </w:t>
      </w:r>
      <w:r w:rsidR="00EA3487">
        <w:rPr>
          <w:rFonts w:ascii="Times New Roman" w:hAnsi="Times New Roman" w:cs="Times New Roman"/>
        </w:rPr>
        <w:t xml:space="preserve">A munkák végeztével finomtakarítást kell végezni. </w:t>
      </w:r>
      <w:r w:rsidRPr="008303E9">
        <w:rPr>
          <w:rFonts w:ascii="Times New Roman" w:hAnsi="Times New Roman" w:cs="Times New Roman"/>
        </w:rPr>
        <w:t>Amennyiben a Vállalkozó a jelen rendelkezés szerinti kötelezettségét felszólítás ellenére sem teljesíti, a tisztítást</w:t>
      </w:r>
      <w:r w:rsidR="00E91821">
        <w:rPr>
          <w:rFonts w:ascii="Times New Roman" w:hAnsi="Times New Roman" w:cs="Times New Roman"/>
        </w:rPr>
        <w:t>, hulladékelszállítást</w:t>
      </w:r>
      <w:r w:rsidRPr="008303E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Pr="008303E9">
        <w:rPr>
          <w:rFonts w:ascii="Times New Roman" w:hAnsi="Times New Roman" w:cs="Times New Roman"/>
        </w:rPr>
        <w:t>Megrendelő a Vállalkozó költségére elvégeztet</w:t>
      </w:r>
      <w:r w:rsidR="00E91821">
        <w:rPr>
          <w:rFonts w:ascii="Times New Roman" w:hAnsi="Times New Roman" w:cs="Times New Roman"/>
        </w:rPr>
        <w:t>het</w:t>
      </w:r>
      <w:r w:rsidRPr="008303E9">
        <w:rPr>
          <w:rFonts w:ascii="Times New Roman" w:hAnsi="Times New Roman" w:cs="Times New Roman"/>
        </w:rPr>
        <w:t>i.</w:t>
      </w:r>
      <w:r w:rsidR="00CF0BBE" w:rsidRPr="00CF0BBE">
        <w:rPr>
          <w:rFonts w:ascii="Times New Roman" w:hAnsi="Times New Roman" w:cs="Times New Roman"/>
        </w:rPr>
        <w:t xml:space="preserve"> </w:t>
      </w:r>
      <w:r w:rsidR="00232775" w:rsidRPr="00CF0BBE">
        <w:rPr>
          <w:rFonts w:ascii="Times New Roman" w:hAnsi="Times New Roman" w:cs="Times New Roman"/>
        </w:rPr>
        <w:t>A</w:t>
      </w:r>
      <w:r w:rsidR="00232775">
        <w:rPr>
          <w:rFonts w:ascii="Times New Roman" w:hAnsi="Times New Roman" w:cs="Times New Roman"/>
        </w:rPr>
        <w:t>z esetleges</w:t>
      </w:r>
      <w:r w:rsidR="00232775" w:rsidRPr="00CF0BBE">
        <w:rPr>
          <w:rFonts w:ascii="Times New Roman" w:hAnsi="Times New Roman" w:cs="Times New Roman"/>
        </w:rPr>
        <w:t xml:space="preserve"> bontási munkák során a </w:t>
      </w:r>
      <w:r w:rsidR="00232775">
        <w:rPr>
          <w:rFonts w:ascii="Times New Roman" w:hAnsi="Times New Roman" w:cs="Times New Roman"/>
        </w:rPr>
        <w:t>Vállalkozó köteles betartani a műszaki e</w:t>
      </w:r>
      <w:r w:rsidR="00232775" w:rsidRPr="00CF0BBE">
        <w:rPr>
          <w:rFonts w:ascii="Times New Roman" w:hAnsi="Times New Roman" w:cs="Times New Roman"/>
        </w:rPr>
        <w:t>llenőr utasításait (pl. kibontott anyagok elhelyezése), és köteles gondoskodni a bontást követően a Megrendelő által hasznosítani kívánt anyagok megóvásáról</w:t>
      </w:r>
      <w:r w:rsidR="00232775">
        <w:rPr>
          <w:rFonts w:ascii="Times New Roman" w:hAnsi="Times New Roman" w:cs="Times New Roman"/>
        </w:rPr>
        <w:t xml:space="preserve"> és szakszerű elhelyezéséről</w:t>
      </w:r>
      <w:r w:rsidR="00232775" w:rsidRPr="00CF0BBE">
        <w:rPr>
          <w:rFonts w:ascii="Times New Roman" w:hAnsi="Times New Roman" w:cs="Times New Roman"/>
        </w:rPr>
        <w:t>.</w:t>
      </w:r>
    </w:p>
    <w:p w14:paraId="450E192D" w14:textId="67EAD102" w:rsidR="00CF0BBE" w:rsidRPr="00B62593" w:rsidRDefault="00CF0BBE" w:rsidP="00CF0BBE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F0BBE">
        <w:rPr>
          <w:rFonts w:ascii="Times New Roman" w:hAnsi="Times New Roman" w:cs="Times New Roman"/>
        </w:rPr>
        <w:t xml:space="preserve">A Vállalkozó feladata </w:t>
      </w:r>
      <w:r>
        <w:rPr>
          <w:rFonts w:ascii="Times New Roman" w:hAnsi="Times New Roman" w:cs="Times New Roman"/>
        </w:rPr>
        <w:t xml:space="preserve">a munkaterület mellett a megközelítési útvonalaknak, illetve </w:t>
      </w:r>
      <w:r w:rsidRPr="00CF0BBE">
        <w:rPr>
          <w:rFonts w:ascii="Times New Roman" w:hAnsi="Times New Roman" w:cs="Times New Roman"/>
        </w:rPr>
        <w:t>az épület környezetének a kivitelezés befejezését követő helyreállítása</w:t>
      </w:r>
      <w:r>
        <w:rPr>
          <w:rFonts w:ascii="Times New Roman" w:hAnsi="Times New Roman" w:cs="Times New Roman"/>
        </w:rPr>
        <w:t xml:space="preserve"> is</w:t>
      </w:r>
      <w:r w:rsidRPr="00CF0BBE">
        <w:rPr>
          <w:rFonts w:ascii="Times New Roman" w:hAnsi="Times New Roman" w:cs="Times New Roman"/>
        </w:rPr>
        <w:t xml:space="preserve"> (beleértve a </w:t>
      </w:r>
      <w:r>
        <w:rPr>
          <w:rFonts w:ascii="Times New Roman" w:hAnsi="Times New Roman" w:cs="Times New Roman"/>
        </w:rPr>
        <w:t xml:space="preserve">károsodott </w:t>
      </w:r>
      <w:r w:rsidRPr="00CF0BBE">
        <w:rPr>
          <w:rFonts w:ascii="Times New Roman" w:hAnsi="Times New Roman" w:cs="Times New Roman"/>
        </w:rPr>
        <w:t>zöldfelületek, burkolatok szükség szerinti helyreállítását is).</w:t>
      </w:r>
    </w:p>
    <w:p w14:paraId="4CAA0D82" w14:textId="27DBB8CE" w:rsidR="00174586" w:rsidRPr="003868F9" w:rsidRDefault="00942FDB" w:rsidP="00174586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feladat </w:t>
      </w:r>
      <w:r w:rsidR="00174586" w:rsidRPr="003868F9">
        <w:rPr>
          <w:rFonts w:ascii="Times New Roman" w:hAnsi="Times New Roman" w:cs="Times New Roman"/>
        </w:rPr>
        <w:t xml:space="preserve">teljesítéséhez </w:t>
      </w:r>
      <w:r w:rsidR="00E6771A">
        <w:rPr>
          <w:rFonts w:ascii="Times New Roman" w:hAnsi="Times New Roman" w:cs="Times New Roman"/>
        </w:rPr>
        <w:t xml:space="preserve">indokolt mértékben </w:t>
      </w:r>
      <w:r w:rsidR="00174586" w:rsidRPr="003868F9">
        <w:rPr>
          <w:rFonts w:ascii="Times New Roman" w:hAnsi="Times New Roman" w:cs="Times New Roman"/>
        </w:rPr>
        <w:t xml:space="preserve">szükséges esetleges elektromos áram-, fűtés-, világítás-, és vízellátás költsége – a Felek </w:t>
      </w:r>
      <w:r w:rsidR="00232775">
        <w:rPr>
          <w:rFonts w:ascii="Times New Roman" w:hAnsi="Times New Roman" w:cs="Times New Roman"/>
        </w:rPr>
        <w:t xml:space="preserve">esetleges </w:t>
      </w:r>
      <w:r w:rsidR="00174586" w:rsidRPr="003868F9">
        <w:rPr>
          <w:rFonts w:ascii="Times New Roman" w:hAnsi="Times New Roman" w:cs="Times New Roman"/>
        </w:rPr>
        <w:t xml:space="preserve">eltérő megállapodásától eltekintve – Megrendelőt terheli. </w:t>
      </w:r>
    </w:p>
    <w:p w14:paraId="32D52525" w14:textId="6209AD03" w:rsidR="00174586" w:rsidRDefault="00174586" w:rsidP="00174586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3868F9">
        <w:rPr>
          <w:rFonts w:ascii="Times New Roman" w:hAnsi="Times New Roman" w:cs="Times New Roman"/>
        </w:rPr>
        <w:t xml:space="preserve">Amennyiben </w:t>
      </w:r>
      <w:r w:rsidR="00942FDB">
        <w:rPr>
          <w:rFonts w:ascii="Times New Roman" w:hAnsi="Times New Roman" w:cs="Times New Roman"/>
        </w:rPr>
        <w:t xml:space="preserve">a </w:t>
      </w:r>
      <w:r w:rsidRPr="003868F9">
        <w:rPr>
          <w:rFonts w:ascii="Times New Roman" w:hAnsi="Times New Roman" w:cs="Times New Roman"/>
        </w:rPr>
        <w:t xml:space="preserve">munkálatok elvégzése során </w:t>
      </w:r>
      <w:r w:rsidR="00942FDB">
        <w:rPr>
          <w:rFonts w:ascii="Times New Roman" w:hAnsi="Times New Roman" w:cs="Times New Roman"/>
        </w:rPr>
        <w:t xml:space="preserve">további engedélyre, hozzájárulásra van szükség (így különösen közterület igénybevétele miatt), az engedélyt </w:t>
      </w:r>
      <w:r w:rsidRPr="003868F9">
        <w:rPr>
          <w:rFonts w:ascii="Times New Roman" w:hAnsi="Times New Roman" w:cs="Times New Roman"/>
        </w:rPr>
        <w:t>a</w:t>
      </w:r>
      <w:r w:rsidR="00942FDB">
        <w:rPr>
          <w:rFonts w:ascii="Times New Roman" w:hAnsi="Times New Roman" w:cs="Times New Roman"/>
        </w:rPr>
        <w:t xml:space="preserve"> Vállalkozó köteles beszerezni és költségét</w:t>
      </w:r>
      <w:r w:rsidR="00942FDB" w:rsidRPr="003868F9">
        <w:rPr>
          <w:rFonts w:ascii="Times New Roman" w:hAnsi="Times New Roman" w:cs="Times New Roman"/>
        </w:rPr>
        <w:t xml:space="preserve"> </w:t>
      </w:r>
      <w:r w:rsidRPr="003868F9">
        <w:rPr>
          <w:rFonts w:ascii="Times New Roman" w:hAnsi="Times New Roman" w:cs="Times New Roman"/>
        </w:rPr>
        <w:t xml:space="preserve">viselni. </w:t>
      </w:r>
    </w:p>
    <w:p w14:paraId="153CC567" w14:textId="77777777" w:rsidR="00F2607C" w:rsidRDefault="00F2607C" w:rsidP="00F2607C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BD717B">
        <w:rPr>
          <w:rFonts w:ascii="Times New Roman" w:hAnsi="Times New Roman" w:cs="Times New Roman"/>
        </w:rPr>
        <w:t xml:space="preserve">A Megrendelő jogosult a </w:t>
      </w:r>
      <w:r>
        <w:rPr>
          <w:rFonts w:ascii="Times New Roman" w:hAnsi="Times New Roman" w:cs="Times New Roman"/>
        </w:rPr>
        <w:t>s</w:t>
      </w:r>
      <w:r w:rsidRPr="00BD717B">
        <w:rPr>
          <w:rFonts w:ascii="Times New Roman" w:hAnsi="Times New Roman" w:cs="Times New Roman"/>
        </w:rPr>
        <w:t>zerződés teljesítését felfüggeszteni, erről köteles a Vállalkozót írásban értesíteni. Az értesítésben a Megrendelő megjelöli, hogy a munkálatokat mely időponttól, várhatóan mely időpontig, meghatározott részükben vagy egészükben kell-e felfüggeszteni. A felfüggesztés kezdete az értesítés Vállalkozó általi kézhezvétele</w:t>
      </w:r>
      <w:r>
        <w:rPr>
          <w:rFonts w:ascii="Times New Roman" w:hAnsi="Times New Roman" w:cs="Times New Roman"/>
        </w:rPr>
        <w:t xml:space="preserve"> vagy az abban megjelölt későbbi időpont. </w:t>
      </w:r>
      <w:bookmarkStart w:id="2" w:name="_Ref231298167"/>
      <w:r>
        <w:rPr>
          <w:rFonts w:ascii="Times New Roman" w:hAnsi="Times New Roman" w:cs="Times New Roman"/>
        </w:rPr>
        <w:t>A s</w:t>
      </w:r>
      <w:r w:rsidRPr="00BD717B">
        <w:rPr>
          <w:rFonts w:ascii="Times New Roman" w:hAnsi="Times New Roman" w:cs="Times New Roman"/>
        </w:rPr>
        <w:t>zerződés teljesítésének felfüggeszté</w:t>
      </w:r>
      <w:r>
        <w:rPr>
          <w:rFonts w:ascii="Times New Roman" w:hAnsi="Times New Roman" w:cs="Times New Roman"/>
        </w:rPr>
        <w:t>séről történt értesítést követően 2</w:t>
      </w:r>
      <w:r w:rsidRPr="00BD717B">
        <w:rPr>
          <w:rFonts w:ascii="Times New Roman" w:hAnsi="Times New Roman" w:cs="Times New Roman"/>
        </w:rPr>
        <w:t xml:space="preserve"> munkanapon belül a Vállalkozó köteles írásban értesíteni a Megrendelőt a munkálatok felfüggesztése </w:t>
      </w:r>
      <w:r w:rsidRPr="00BD717B">
        <w:rPr>
          <w:rFonts w:ascii="Times New Roman" w:hAnsi="Times New Roman" w:cs="Times New Roman"/>
        </w:rPr>
        <w:lastRenderedPageBreak/>
        <w:t>következtében szükséges intézkedésekről (technológiailag indokolt munkák, állagmegóvás, őrzés stb.), a készültségi fokról, díjigényéről és a felfüggesztés költségeiről. A megjelölt intézkedések jóváhagyásáról a Megrendelő 3 munkanapon belül dönt. Vállalkozó az értesítés kézhezvételét követően a felfüggesztéssel érintett körben csak a Megrendelő által jóváhagyott munkálatokat jogosult és köteles elvégezni.</w:t>
      </w:r>
      <w:bookmarkEnd w:id="2"/>
      <w:r>
        <w:rPr>
          <w:rFonts w:ascii="Times New Roman" w:hAnsi="Times New Roman" w:cs="Times New Roman"/>
        </w:rPr>
        <w:t xml:space="preserve"> A felfüggesztés időtartamával a teljesítési határidő meghosszabbodik. A Vállalkozó 10 munkanapot meghaladó időtartamú felfüggesztés esetén műszaki szemle tartását és a készültségi fok megállapítását és az annak megfelelő díjrész kifizetését igényelheti.</w:t>
      </w:r>
      <w:r w:rsidRPr="00BD717B">
        <w:rPr>
          <w:rFonts w:ascii="Times New Roman" w:hAnsi="Times New Roman" w:cs="Times New Roman"/>
        </w:rPr>
        <w:t xml:space="preserve"> </w:t>
      </w:r>
      <w:r w:rsidRPr="00BD717B">
        <w:rPr>
          <w:rFonts w:ascii="Times New Roman" w:hAnsi="Times New Roman" w:cs="Times New Roman"/>
        </w:rPr>
        <w:t>A Vállalkozó a felfüggesztéssel közvetlen összefüggésben a felfüggesztés időtartama alatt igazoltan felmerülő, Megrendelővel előzetesen egyeztetett, szükséges többletköltségeiről a felfüggesztés megszűnésekor (30 napot meghaladó időtartamú felfüggesztés esetén a 30. napon, majd havonta) jogosult számlát benyújtani, amennyiben a felfüggesztésre nem a Vállalkozónak felróható, illetve érdekkörébe tartozó okból kerül sor. A Vállalkozó a felfüggesztéssel összefüggésben egyéb igényt a Megrendelővel szemben nem érvényesíthet.</w:t>
      </w:r>
      <w:r>
        <w:rPr>
          <w:rFonts w:ascii="Times New Roman" w:hAnsi="Times New Roman" w:cs="Times New Roman"/>
        </w:rPr>
        <w:t xml:space="preserve"> </w:t>
      </w:r>
      <w:r w:rsidRPr="00BD717B">
        <w:rPr>
          <w:rFonts w:ascii="Times New Roman" w:hAnsi="Times New Roman" w:cs="Times New Roman"/>
        </w:rPr>
        <w:t>A Megrendelő a felfüggesztés megszüntetéséről írásban, 5 nappal – 60 napot elérő felfüggesztés esetén 15 nappal – előre értesíti a Vállalkozót, aki a felfüggesztés megszűnését követően köteles a munkálatokat folytatni.</w:t>
      </w:r>
      <w:r>
        <w:rPr>
          <w:rFonts w:ascii="Times New Roman" w:hAnsi="Times New Roman" w:cs="Times New Roman"/>
        </w:rPr>
        <w:t xml:space="preserve"> 90 napot elérő felfüggesztés esetén a Vállakozó jogosult a szerződést felmondani.</w:t>
      </w:r>
    </w:p>
    <w:p w14:paraId="576DC966" w14:textId="77777777" w:rsidR="00F2607C" w:rsidRDefault="00F2607C" w:rsidP="00F2607C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ED3502">
        <w:rPr>
          <w:rFonts w:ascii="Times New Roman" w:hAnsi="Times New Roman" w:cs="Times New Roman"/>
        </w:rPr>
        <w:t>Amennyiben pótmunka elvégzése válik szükségessé</w:t>
      </w:r>
      <w:r>
        <w:rPr>
          <w:rFonts w:ascii="Times New Roman" w:hAnsi="Times New Roman" w:cs="Times New Roman"/>
        </w:rPr>
        <w:t xml:space="preserve"> vagy erre megrendelői igény merül fel</w:t>
      </w:r>
      <w:r w:rsidRPr="00ED3502">
        <w:rPr>
          <w:rFonts w:ascii="Times New Roman" w:hAnsi="Times New Roman" w:cs="Times New Roman"/>
        </w:rPr>
        <w:t>, annak pontos feltételeiről a Felek külön írásban állapodnak meg.</w:t>
      </w:r>
      <w:r>
        <w:rPr>
          <w:rFonts w:ascii="Times New Roman" w:hAnsi="Times New Roman" w:cs="Times New Roman"/>
        </w:rPr>
        <w:t xml:space="preserve"> A Megrendelő igénye esetén a Vállalkozó a pótmunka elvégzésére köteles.</w:t>
      </w:r>
      <w:r w:rsidRPr="00ED3502">
        <w:rPr>
          <w:rFonts w:ascii="Times New Roman" w:hAnsi="Times New Roman" w:cs="Times New Roman"/>
        </w:rPr>
        <w:t xml:space="preserve"> Pótmunkának minősülnek azon munkák, amelyek nem képezik </w:t>
      </w:r>
      <w:r>
        <w:rPr>
          <w:rFonts w:ascii="Times New Roman" w:hAnsi="Times New Roman" w:cs="Times New Roman"/>
        </w:rPr>
        <w:t>az egyedi szerződés szerinti feladat</w:t>
      </w:r>
      <w:r w:rsidRPr="00ED3502">
        <w:rPr>
          <w:rFonts w:ascii="Times New Roman" w:hAnsi="Times New Roman" w:cs="Times New Roman"/>
        </w:rPr>
        <w:t xml:space="preserve"> részét, és amelyek elvégzése nem teszi a Vállalkozó fe</w:t>
      </w:r>
      <w:r>
        <w:rPr>
          <w:rFonts w:ascii="Times New Roman" w:hAnsi="Times New Roman" w:cs="Times New Roman"/>
        </w:rPr>
        <w:t>ladatát aránytalanul terhesebbé (a Felek megállapodnak, hogy a szerződés szerinti díj 10%-át meg nem haladó értékű pótmunka – A Vállalkozó által alátámasztott rendkívüli indok hiányában – ilyennek tekintendő).</w:t>
      </w:r>
      <w:r w:rsidRPr="00ED3502">
        <w:rPr>
          <w:rFonts w:ascii="Times New Roman" w:hAnsi="Times New Roman" w:cs="Times New Roman"/>
        </w:rPr>
        <w:t xml:space="preserve"> A </w:t>
      </w:r>
      <w:r>
        <w:rPr>
          <w:rFonts w:ascii="Times New Roman" w:hAnsi="Times New Roman" w:cs="Times New Roman"/>
        </w:rPr>
        <w:t xml:space="preserve">pótmunkák vállalkozási díját az eredeti költségvetésben szereplő anyagok, munkanemek esetén az ott megadott </w:t>
      </w:r>
      <w:r w:rsidRPr="00ED3502">
        <w:rPr>
          <w:rFonts w:ascii="Times New Roman" w:hAnsi="Times New Roman" w:cs="Times New Roman"/>
        </w:rPr>
        <w:t>egységárak és rezsióradíjak alapján</w:t>
      </w:r>
      <w:r>
        <w:rPr>
          <w:rFonts w:ascii="Times New Roman" w:hAnsi="Times New Roman" w:cs="Times New Roman"/>
        </w:rPr>
        <w:t xml:space="preserve"> kell kalkulálni. A mennyiségek meghatározása a műszaki ellenőr által jóváhagyott előzetes felmérés alapján történik. Az eredeti költségvetésben nem szereplő tételekkel illetve a mennyiségekkel kapcsolatos vita esetén a </w:t>
      </w:r>
      <w:r w:rsidRPr="005651C4">
        <w:rPr>
          <w:rFonts w:ascii="Times New Roman" w:hAnsi="Times New Roman" w:cs="Times New Roman"/>
        </w:rPr>
        <w:t xml:space="preserve">TERC V.I.P. Bronz költségvetés-készítő program („ÖN” felújítási normarendszer) adatait (anyagárak, normaidők, gépköltség) </w:t>
      </w:r>
      <w:r>
        <w:rPr>
          <w:rFonts w:ascii="Times New Roman" w:hAnsi="Times New Roman" w:cs="Times New Roman"/>
        </w:rPr>
        <w:t xml:space="preserve">kell </w:t>
      </w:r>
      <w:r w:rsidRPr="005651C4">
        <w:rPr>
          <w:rFonts w:ascii="Times New Roman" w:hAnsi="Times New Roman" w:cs="Times New Roman"/>
        </w:rPr>
        <w:t>alkalmazni</w:t>
      </w:r>
      <w:r>
        <w:rPr>
          <w:rFonts w:ascii="Times New Roman" w:hAnsi="Times New Roman" w:cs="Times New Roman"/>
        </w:rPr>
        <w:t>, az anyagok esetén legfeljebb 5% anyagigazgatási díj felszámításával. A Vállalkozó köteles a pótmunka felmerülésének észlelésekor, vagy egyébként a Megrendelő felhívásra 3 munkanapon belül a felmérést és a díjkalkulációt elkészíteni. A Vállalkozó köteles azoknak a munkaszervezési intézkedéseknek a megtételére, amelyek mellett a pótmunka az eredeti határidőben elvégezhető, egyébként a díjkalkuláció részeként köteles az igényelt póthatáridőt – alátámasztással együtt – megadni. Ha a felek a szerződésben fix határidőben állapodtak meg, a pótmunkára tekintettel is csak rendkívüli körülmény fennállása által indokolt időtartamban. Ha a díjkalkulációt a Megrendelő – az esetlegesen szükséges javításokkal – írásban visszaigazolja, amellyel a pótmunka megrendeltnek minősül. Amennyiben tartalékkeret került meghatározásra, az annak terhére elszámolható pótmunkát a műszaki ellenőr hagyja jóvá.</w:t>
      </w:r>
    </w:p>
    <w:p w14:paraId="29D424C0" w14:textId="77777777" w:rsidR="00F2607C" w:rsidRDefault="00F2607C" w:rsidP="00F2607C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297CE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V</w:t>
      </w:r>
      <w:r w:rsidRPr="00297CEF">
        <w:rPr>
          <w:rFonts w:ascii="Times New Roman" w:hAnsi="Times New Roman" w:cs="Times New Roman"/>
        </w:rPr>
        <w:t xml:space="preserve">állalkozó köteles </w:t>
      </w:r>
      <w:r>
        <w:rPr>
          <w:rFonts w:ascii="Times New Roman" w:hAnsi="Times New Roman" w:cs="Times New Roman"/>
        </w:rPr>
        <w:t xml:space="preserve">külön költség- vagy díjigény nélkül, az eredeti határidőben </w:t>
      </w:r>
      <w:r w:rsidRPr="00297CEF">
        <w:rPr>
          <w:rFonts w:ascii="Times New Roman" w:hAnsi="Times New Roman" w:cs="Times New Roman"/>
        </w:rPr>
        <w:t>elvégezni a szerződés tartalmát képező, de a vállalkozói díj meghatározásánál figyelembe nem vett munkát és az ol</w:t>
      </w:r>
      <w:r>
        <w:rPr>
          <w:rFonts w:ascii="Times New Roman" w:hAnsi="Times New Roman" w:cs="Times New Roman"/>
        </w:rPr>
        <w:t>yan munkát is, amely nélkül a feladat</w:t>
      </w:r>
      <w:r w:rsidRPr="00297CEF">
        <w:rPr>
          <w:rFonts w:ascii="Times New Roman" w:hAnsi="Times New Roman" w:cs="Times New Roman"/>
        </w:rPr>
        <w:t xml:space="preserve"> rendeltetésszerű használatra alkalmas megvalósítása nem történhet meg (többletmunka).</w:t>
      </w:r>
      <w:r>
        <w:rPr>
          <w:rFonts w:ascii="Times New Roman" w:hAnsi="Times New Roman" w:cs="Times New Roman"/>
        </w:rPr>
        <w:t xml:space="preserve"> A Megrendelő – előzetes jóváhagyást követően – köteles megtéríteni a Vállalkozónak a </w:t>
      </w:r>
      <w:r w:rsidRPr="0047580A">
        <w:rPr>
          <w:rFonts w:ascii="Times New Roman" w:hAnsi="Times New Roman" w:cs="Times New Roman"/>
        </w:rPr>
        <w:t>többletmunkával kapcsolatban felmerült olyan költségét, amely a szerződés megkötésének időpontjában az elvárható gondosság mellett nem volt előrelátható</w:t>
      </w:r>
      <w:r>
        <w:rPr>
          <w:rFonts w:ascii="Times New Roman" w:hAnsi="Times New Roman" w:cs="Times New Roman"/>
        </w:rPr>
        <w:t>, erre a pótmunka megrendelésének és elszámolásának szabályai – a határidőre vonatkozó rendelkezéseket is ideértve – megfelelően irányadók.</w:t>
      </w:r>
    </w:p>
    <w:p w14:paraId="2C9DE2DC" w14:textId="1BC29D84" w:rsidR="00F2607C" w:rsidRDefault="00F2607C" w:rsidP="00F2607C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2607C">
        <w:rPr>
          <w:rFonts w:ascii="Times New Roman" w:hAnsi="Times New Roman" w:cs="Times New Roman"/>
        </w:rPr>
        <w:t xml:space="preserve">A Vállalkozó köteles a műszaki ellenőrök és a Megrendelő által írásban meghatalmazott egyéb személyek </w:t>
      </w:r>
      <w:r>
        <w:rPr>
          <w:rFonts w:ascii="Times New Roman" w:hAnsi="Times New Roman" w:cs="Times New Roman"/>
        </w:rPr>
        <w:t>m</w:t>
      </w:r>
      <w:r w:rsidRPr="00F2607C">
        <w:rPr>
          <w:rFonts w:ascii="Times New Roman" w:hAnsi="Times New Roman" w:cs="Times New Roman"/>
        </w:rPr>
        <w:t>unkaterületre való belépését és a szerződésszerű munkavégzés teljeskörű ellenőrzését lehetővé tenni, továbbá részükre minden szükséges felvilágosítást haladéktalanul megadni, és a kivitelezést érintő dokumentumokba betekintést biztosítani.</w:t>
      </w:r>
      <w:r w:rsidR="00EA3487">
        <w:rPr>
          <w:rFonts w:ascii="Times New Roman" w:hAnsi="Times New Roman" w:cs="Times New Roman"/>
        </w:rPr>
        <w:t xml:space="preserve"> </w:t>
      </w:r>
      <w:r w:rsidR="00EA3487" w:rsidRPr="00EA3487">
        <w:rPr>
          <w:rFonts w:ascii="Times New Roman" w:hAnsi="Times New Roman" w:cs="Times New Roman"/>
        </w:rPr>
        <w:t>A Vállalkozó által készített, eltakarásra kerülő munkarészeket csak a műszaki ellenőr építési naplóban rögzített engedélyét, valamint az eltakarásra kerülő részek fényképes (.jpeg) formátumú dokumentálását követően lehet eltakarni.</w:t>
      </w:r>
    </w:p>
    <w:p w14:paraId="4014DBCD" w14:textId="213FA041" w:rsidR="00F2607C" w:rsidRPr="00066099" w:rsidRDefault="00F2607C" w:rsidP="00F2607C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 Megrendelő a Vállalkozótól esetileg – 30 napot meghaladó munkavégzés esetén meghatározott rendszerességgel is –</w:t>
      </w:r>
      <w:r w:rsidR="004658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jelentést kérhet, amely az időszaki munkavégzés eredményeit </w:t>
      </w:r>
      <w:r w:rsidRPr="008A5783">
        <w:rPr>
          <w:rFonts w:ascii="Times New Roman" w:hAnsi="Times New Roman" w:cs="Times New Roman"/>
        </w:rPr>
        <w:t xml:space="preserve">röviden bemutató, az </w:t>
      </w:r>
      <w:r>
        <w:rPr>
          <w:rFonts w:ascii="Times New Roman" w:hAnsi="Times New Roman" w:cs="Times New Roman"/>
        </w:rPr>
        <w:t>ü</w:t>
      </w:r>
      <w:r w:rsidRPr="008A5783">
        <w:rPr>
          <w:rFonts w:ascii="Times New Roman" w:hAnsi="Times New Roman" w:cs="Times New Roman"/>
        </w:rPr>
        <w:t xml:space="preserve">temtervtől való esetleges eltérést és annak indokait, a szerződésszerű teljesítést esetlegesen akadályozó, vagy a jövőben előre láthatólag veszélyeztető körülményeket és tényleges vagy jövőben előre láthatólag lehetséges következményeiket tartalmazó, a Vállalkozó által elkészített és a Megrendelőnek </w:t>
      </w:r>
      <w:r>
        <w:rPr>
          <w:rFonts w:ascii="Times New Roman" w:hAnsi="Times New Roman" w:cs="Times New Roman"/>
        </w:rPr>
        <w:t xml:space="preserve">elektronikusan </w:t>
      </w:r>
      <w:r w:rsidRPr="008A5783">
        <w:rPr>
          <w:rFonts w:ascii="Times New Roman" w:hAnsi="Times New Roman" w:cs="Times New Roman"/>
        </w:rPr>
        <w:t>megküldött szöveges összefoglaló, amelynek mellékletét képezi az esetlegesen készült fényképes dokumentáció, valamint a Megrendelő tájékoztatása szempontjából lényeges egyéb iratok</w:t>
      </w:r>
      <w:r>
        <w:rPr>
          <w:rFonts w:ascii="Times New Roman" w:hAnsi="Times New Roman" w:cs="Times New Roman"/>
        </w:rPr>
        <w:t>.</w:t>
      </w:r>
    </w:p>
    <w:p w14:paraId="0AE58B8D" w14:textId="67381173" w:rsidR="00174586" w:rsidRDefault="00174586" w:rsidP="00174586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566601">
        <w:rPr>
          <w:rFonts w:ascii="Times New Roman" w:hAnsi="Times New Roman" w:cs="Times New Roman"/>
        </w:rPr>
        <w:t>A Vállalkozó nem mentesül a szerződésszegés jogkövetkezményei alól</w:t>
      </w:r>
      <w:r>
        <w:rPr>
          <w:rFonts w:ascii="Times New Roman" w:hAnsi="Times New Roman" w:cs="Times New Roman"/>
        </w:rPr>
        <w:t>,</w:t>
      </w:r>
      <w:r w:rsidRPr="00566601">
        <w:rPr>
          <w:rFonts w:ascii="Times New Roman" w:hAnsi="Times New Roman" w:cs="Times New Roman"/>
        </w:rPr>
        <w:t xml:space="preserve"> </w:t>
      </w:r>
      <w:r w:rsidRPr="00113FFF">
        <w:rPr>
          <w:rFonts w:ascii="Times New Roman" w:hAnsi="Times New Roman" w:cs="Times New Roman"/>
        </w:rPr>
        <w:t>ha a Meg</w:t>
      </w:r>
      <w:r>
        <w:rPr>
          <w:rFonts w:ascii="Times New Roman" w:hAnsi="Times New Roman" w:cs="Times New Roman"/>
        </w:rPr>
        <w:t>rendelő</w:t>
      </w:r>
      <w:r w:rsidRPr="00113FFF">
        <w:rPr>
          <w:rFonts w:ascii="Times New Roman" w:hAnsi="Times New Roman" w:cs="Times New Roman"/>
        </w:rPr>
        <w:t xml:space="preserve"> az ellenőrzést elmulasztotta vagy nem megfelelően végezte el.</w:t>
      </w:r>
    </w:p>
    <w:p w14:paraId="3105A295" w14:textId="3A38559D" w:rsidR="00551FA0" w:rsidRPr="00113FFF" w:rsidRDefault="00551FA0" w:rsidP="00174586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szerződés tárgyát képező munkák elvégzését követően a Megrendelő részéről a munkák átvételére, a teljesítés igazolására (</w:t>
      </w:r>
      <w:r w:rsidRPr="00573917">
        <w:rPr>
          <w:rFonts w:ascii="Times New Roman" w:hAnsi="Times New Roman" w:cs="Times New Roman"/>
        </w:rPr>
        <w:t>műszaki</w:t>
      </w:r>
      <w:r>
        <w:rPr>
          <w:rFonts w:ascii="Times New Roman" w:hAnsi="Times New Roman" w:cs="Times New Roman"/>
        </w:rPr>
        <w:t>) átadás-átvétel alapján kerül sor</w:t>
      </w:r>
      <w:r w:rsidR="004658CD">
        <w:rPr>
          <w:rFonts w:ascii="Times New Roman" w:hAnsi="Times New Roman" w:cs="Times New Roman"/>
        </w:rPr>
        <w:t>, amelyen a Megrendelőt a műszaki ellenőr vagy egyéb erre felhatalmazott személy képviseli</w:t>
      </w:r>
      <w:r>
        <w:rPr>
          <w:rFonts w:ascii="Times New Roman" w:hAnsi="Times New Roman" w:cs="Times New Roman"/>
        </w:rPr>
        <w:t>.</w:t>
      </w:r>
      <w:r w:rsidR="00EB513D">
        <w:rPr>
          <w:rFonts w:ascii="Times New Roman" w:hAnsi="Times New Roman" w:cs="Times New Roman"/>
        </w:rPr>
        <w:t xml:space="preserve"> Amennyiben a felek részhatáridőkben állapodtak meg, az egyes szakaszok készre jelentését követően műszaki szemlét tartanak, amelynek során</w:t>
      </w:r>
      <w:r w:rsidR="008A3E03">
        <w:rPr>
          <w:rFonts w:ascii="Times New Roman" w:hAnsi="Times New Roman" w:cs="Times New Roman"/>
        </w:rPr>
        <w:t xml:space="preserve"> megtekintik az elkészült munkarészeket </w:t>
      </w:r>
      <w:r w:rsidR="00EB513D" w:rsidRPr="00EB513D">
        <w:rPr>
          <w:rFonts w:ascii="Times New Roman" w:hAnsi="Times New Roman" w:cs="Times New Roman"/>
        </w:rPr>
        <w:t>(valamint vita esetén</w:t>
      </w:r>
      <w:r w:rsidR="008A3E03">
        <w:rPr>
          <w:rFonts w:ascii="Times New Roman" w:hAnsi="Times New Roman" w:cs="Times New Roman"/>
        </w:rPr>
        <w:t xml:space="preserve"> a szükség szerinti vizsgálatokat elvégzik </w:t>
      </w:r>
      <w:r w:rsidR="00EB513D" w:rsidRPr="00EB513D">
        <w:rPr>
          <w:rFonts w:ascii="Times New Roman" w:hAnsi="Times New Roman" w:cs="Times New Roman"/>
        </w:rPr>
        <w:t>illetve nyilatkozatok</w:t>
      </w:r>
      <w:r w:rsidR="008A3E03">
        <w:rPr>
          <w:rFonts w:ascii="Times New Roman" w:hAnsi="Times New Roman" w:cs="Times New Roman"/>
        </w:rPr>
        <w:t>at beszerzik</w:t>
      </w:r>
      <w:r w:rsidR="00EB513D" w:rsidRPr="00EB513D">
        <w:rPr>
          <w:rFonts w:ascii="Times New Roman" w:hAnsi="Times New Roman" w:cs="Times New Roman"/>
        </w:rPr>
        <w:t xml:space="preserve">), </w:t>
      </w:r>
      <w:r w:rsidR="008A3E03">
        <w:rPr>
          <w:rFonts w:ascii="Times New Roman" w:hAnsi="Times New Roman" w:cs="Times New Roman"/>
        </w:rPr>
        <w:t>a</w:t>
      </w:r>
      <w:r w:rsidR="004658CD">
        <w:rPr>
          <w:rFonts w:ascii="Times New Roman" w:hAnsi="Times New Roman" w:cs="Times New Roman"/>
        </w:rPr>
        <w:t>zzal a célla</w:t>
      </w:r>
      <w:r w:rsidR="008A3E03">
        <w:rPr>
          <w:rFonts w:ascii="Times New Roman" w:hAnsi="Times New Roman" w:cs="Times New Roman"/>
        </w:rPr>
        <w:t>l, hogy</w:t>
      </w:r>
      <w:r w:rsidR="00EB513D" w:rsidRPr="00EB513D">
        <w:rPr>
          <w:rFonts w:ascii="Times New Roman" w:hAnsi="Times New Roman" w:cs="Times New Roman"/>
        </w:rPr>
        <w:t xml:space="preserve"> </w:t>
      </w:r>
      <w:r w:rsidR="008A3E03">
        <w:rPr>
          <w:rFonts w:ascii="Times New Roman" w:hAnsi="Times New Roman" w:cs="Times New Roman"/>
        </w:rPr>
        <w:t>a</w:t>
      </w:r>
      <w:r w:rsidR="00EB513D" w:rsidRPr="00EB513D">
        <w:rPr>
          <w:rFonts w:ascii="Times New Roman" w:hAnsi="Times New Roman" w:cs="Times New Roman"/>
        </w:rPr>
        <w:t xml:space="preserve"> Megrendelő </w:t>
      </w:r>
      <w:r w:rsidR="008A3E03">
        <w:rPr>
          <w:rFonts w:ascii="Times New Roman" w:hAnsi="Times New Roman" w:cs="Times New Roman"/>
        </w:rPr>
        <w:t>megállapíthassa</w:t>
      </w:r>
      <w:r w:rsidR="00EB513D" w:rsidRPr="00EB513D">
        <w:rPr>
          <w:rFonts w:ascii="Times New Roman" w:hAnsi="Times New Roman" w:cs="Times New Roman"/>
        </w:rPr>
        <w:t>, hogy az építési-szerelési munkával a Vállalkozó milyen készültségi fokot ért el</w:t>
      </w:r>
      <w:r w:rsidR="00EB513D">
        <w:rPr>
          <w:rFonts w:ascii="Times New Roman" w:hAnsi="Times New Roman" w:cs="Times New Roman"/>
        </w:rPr>
        <w:t>.</w:t>
      </w:r>
      <w:r w:rsidR="008A3E03">
        <w:rPr>
          <w:rFonts w:ascii="Times New Roman" w:hAnsi="Times New Roman" w:cs="Times New Roman"/>
        </w:rPr>
        <w:t xml:space="preserve"> A műszaki szemlére az átadás-átvétel szabályait megfelelően alkalmazni kell, az értelemszerű eltérésekkel.</w:t>
      </w:r>
    </w:p>
    <w:p w14:paraId="2B226109" w14:textId="6DF3BE34" w:rsidR="00573917" w:rsidRDefault="00573917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573917">
        <w:rPr>
          <w:rFonts w:ascii="Times New Roman" w:hAnsi="Times New Roman" w:cs="Times New Roman"/>
        </w:rPr>
        <w:t xml:space="preserve">A </w:t>
      </w:r>
      <w:r w:rsidR="00FF4AF6">
        <w:rPr>
          <w:rFonts w:ascii="Times New Roman" w:hAnsi="Times New Roman" w:cs="Times New Roman"/>
        </w:rPr>
        <w:t xml:space="preserve">munka készre jelentésekor a Vállalkozó tűzi ki a </w:t>
      </w:r>
      <w:r w:rsidR="00232775">
        <w:rPr>
          <w:rFonts w:ascii="Times New Roman" w:hAnsi="Times New Roman" w:cs="Times New Roman"/>
        </w:rPr>
        <w:t>(</w:t>
      </w:r>
      <w:r w:rsidRPr="00573917">
        <w:rPr>
          <w:rFonts w:ascii="Times New Roman" w:hAnsi="Times New Roman" w:cs="Times New Roman"/>
        </w:rPr>
        <w:t>műsz</w:t>
      </w:r>
      <w:r w:rsidR="00FF4AF6">
        <w:rPr>
          <w:rFonts w:ascii="Times New Roman" w:hAnsi="Times New Roman" w:cs="Times New Roman"/>
        </w:rPr>
        <w:t>aki</w:t>
      </w:r>
      <w:r w:rsidR="00232775">
        <w:rPr>
          <w:rFonts w:ascii="Times New Roman" w:hAnsi="Times New Roman" w:cs="Times New Roman"/>
        </w:rPr>
        <w:t>)</w:t>
      </w:r>
      <w:r w:rsidR="004658CD">
        <w:rPr>
          <w:rFonts w:ascii="Times New Roman" w:hAnsi="Times New Roman" w:cs="Times New Roman"/>
        </w:rPr>
        <w:t xml:space="preserve"> átadás-átvétel megkezdését</w:t>
      </w:r>
      <w:r w:rsidR="00FF4AF6">
        <w:rPr>
          <w:rFonts w:ascii="Times New Roman" w:hAnsi="Times New Roman" w:cs="Times New Roman"/>
        </w:rPr>
        <w:t>, annak</w:t>
      </w:r>
      <w:r w:rsidRPr="00573917">
        <w:rPr>
          <w:rFonts w:ascii="Times New Roman" w:hAnsi="Times New Roman" w:cs="Times New Roman"/>
        </w:rPr>
        <w:t xml:space="preserve"> időpontja </w:t>
      </w:r>
      <w:r w:rsidR="00481396">
        <w:rPr>
          <w:rFonts w:ascii="Times New Roman" w:hAnsi="Times New Roman" w:cs="Times New Roman"/>
        </w:rPr>
        <w:t xml:space="preserve">a Megrendelő hozzájárulása nélkül </w:t>
      </w:r>
      <w:r w:rsidRPr="00573917">
        <w:rPr>
          <w:rFonts w:ascii="Times New Roman" w:hAnsi="Times New Roman" w:cs="Times New Roman"/>
        </w:rPr>
        <w:t>nem tűzhető ki az erről szóló értesítés Megrendelő ál</w:t>
      </w:r>
      <w:r w:rsidR="00FF4AF6">
        <w:rPr>
          <w:rFonts w:ascii="Times New Roman" w:hAnsi="Times New Roman" w:cs="Times New Roman"/>
        </w:rPr>
        <w:t>tali kézhezvételét megelőző 5</w:t>
      </w:r>
      <w:r w:rsidRPr="00573917">
        <w:rPr>
          <w:rFonts w:ascii="Times New Roman" w:hAnsi="Times New Roman" w:cs="Times New Roman"/>
        </w:rPr>
        <w:t xml:space="preserve"> munkanapon belüli időpontra. A</w:t>
      </w:r>
      <w:r w:rsidR="00232775">
        <w:rPr>
          <w:rFonts w:ascii="Times New Roman" w:hAnsi="Times New Roman" w:cs="Times New Roman"/>
        </w:rPr>
        <w:t>z</w:t>
      </w:r>
      <w:r w:rsidR="00D00C5D">
        <w:rPr>
          <w:rFonts w:ascii="Times New Roman" w:hAnsi="Times New Roman" w:cs="Times New Roman"/>
        </w:rPr>
        <w:t xml:space="preserve"> </w:t>
      </w:r>
      <w:r w:rsidRPr="00573917">
        <w:rPr>
          <w:rFonts w:ascii="Times New Roman" w:hAnsi="Times New Roman" w:cs="Times New Roman"/>
        </w:rPr>
        <w:t xml:space="preserve">átadás-átvételi eljárást </w:t>
      </w:r>
      <w:r w:rsidR="00232775">
        <w:rPr>
          <w:rFonts w:ascii="Times New Roman" w:hAnsi="Times New Roman" w:cs="Times New Roman"/>
        </w:rPr>
        <w:t xml:space="preserve">az egyedi szerződésben meghatározott időtartamon </w:t>
      </w:r>
      <w:r w:rsidRPr="00573917">
        <w:rPr>
          <w:rFonts w:ascii="Times New Roman" w:hAnsi="Times New Roman" w:cs="Times New Roman"/>
        </w:rPr>
        <w:t>belül be kell fejezni.</w:t>
      </w:r>
      <w:r w:rsidR="000D5413">
        <w:rPr>
          <w:rFonts w:ascii="Times New Roman" w:hAnsi="Times New Roman" w:cs="Times New Roman"/>
        </w:rPr>
        <w:t xml:space="preserve"> </w:t>
      </w:r>
      <w:bookmarkStart w:id="3" w:name="_Ref231272363"/>
      <w:r w:rsidR="000D5413">
        <w:rPr>
          <w:rFonts w:ascii="Times New Roman" w:hAnsi="Times New Roman" w:cs="Times New Roman"/>
        </w:rPr>
        <w:t>Az átadás-átvételi e</w:t>
      </w:r>
      <w:r w:rsidR="000D5413" w:rsidRPr="000D5413">
        <w:rPr>
          <w:rFonts w:ascii="Times New Roman" w:hAnsi="Times New Roman" w:cs="Times New Roman"/>
        </w:rPr>
        <w:t xml:space="preserve">ljárás megkezdésének feltétele a </w:t>
      </w:r>
      <w:r w:rsidR="000D5413">
        <w:rPr>
          <w:rFonts w:ascii="Times New Roman" w:hAnsi="Times New Roman" w:cs="Times New Roman"/>
        </w:rPr>
        <w:t>m</w:t>
      </w:r>
      <w:r w:rsidR="000D5413" w:rsidRPr="000D5413">
        <w:rPr>
          <w:rFonts w:ascii="Times New Roman" w:hAnsi="Times New Roman" w:cs="Times New Roman"/>
        </w:rPr>
        <w:t xml:space="preserve">unkaterület visszavételre alkalmas állapota, ideértve az anyag- és </w:t>
      </w:r>
      <w:r w:rsidR="000D5413">
        <w:rPr>
          <w:rFonts w:ascii="Times New Roman" w:hAnsi="Times New Roman" w:cs="Times New Roman"/>
        </w:rPr>
        <w:t>hulladék</w:t>
      </w:r>
      <w:r w:rsidR="000D5413" w:rsidRPr="000D5413">
        <w:rPr>
          <w:rFonts w:ascii="Times New Roman" w:hAnsi="Times New Roman" w:cs="Times New Roman"/>
        </w:rPr>
        <w:t xml:space="preserve">szállítási útvonalak </w:t>
      </w:r>
      <w:r w:rsidR="000D5413">
        <w:rPr>
          <w:rFonts w:ascii="Times New Roman" w:hAnsi="Times New Roman" w:cs="Times New Roman"/>
        </w:rPr>
        <w:t xml:space="preserve">és környezetük </w:t>
      </w:r>
      <w:r w:rsidR="000D5413" w:rsidRPr="000D5413">
        <w:rPr>
          <w:rFonts w:ascii="Times New Roman" w:hAnsi="Times New Roman" w:cs="Times New Roman"/>
        </w:rPr>
        <w:t>megtisztított, helyreállított állapotát, és ezek, valamint a Munkaterületnek a Vállalkozó által be nem épített anyagoktól, felszerelésektől, berendezésektől, valamint a Vállalkozó eszközeitől való mentességét is.</w:t>
      </w:r>
      <w:bookmarkEnd w:id="3"/>
    </w:p>
    <w:p w14:paraId="54CCC96E" w14:textId="618AAD11" w:rsidR="000D5413" w:rsidRDefault="000D5413" w:rsidP="000D5413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bookmarkStart w:id="4" w:name="_Ref231272365"/>
      <w:r>
        <w:rPr>
          <w:rFonts w:ascii="Times New Roman" w:hAnsi="Times New Roman" w:cs="Times New Roman"/>
        </w:rPr>
        <w:t>A Vállalkozó köteles az átadás-á</w:t>
      </w:r>
      <w:r w:rsidRPr="000D5413">
        <w:rPr>
          <w:rFonts w:ascii="Times New Roman" w:hAnsi="Times New Roman" w:cs="Times New Roman"/>
        </w:rPr>
        <w:t xml:space="preserve">tvételi </w:t>
      </w:r>
      <w:r>
        <w:rPr>
          <w:rFonts w:ascii="Times New Roman" w:hAnsi="Times New Roman" w:cs="Times New Roman"/>
        </w:rPr>
        <w:t>e</w:t>
      </w:r>
      <w:r w:rsidRPr="000D5413">
        <w:rPr>
          <w:rFonts w:ascii="Times New Roman" w:hAnsi="Times New Roman" w:cs="Times New Roman"/>
        </w:rPr>
        <w:t>ljárás megkezdéséig, de legkésőbb annak befejezéséig</w:t>
      </w:r>
      <w:r>
        <w:rPr>
          <w:rFonts w:ascii="Times New Roman" w:hAnsi="Times New Roman" w:cs="Times New Roman"/>
        </w:rPr>
        <w:t>,</w:t>
      </w:r>
      <w:r w:rsidRPr="000D5413">
        <w:rPr>
          <w:rFonts w:ascii="Times New Roman" w:hAnsi="Times New Roman" w:cs="Times New Roman"/>
        </w:rPr>
        <w:t xml:space="preserve"> iratjegyzékkel</w:t>
      </w:r>
      <w:r>
        <w:rPr>
          <w:rFonts w:ascii="Times New Roman" w:hAnsi="Times New Roman" w:cs="Times New Roman"/>
        </w:rPr>
        <w:t xml:space="preserve"> együtt</w:t>
      </w:r>
      <w:r w:rsidRPr="000D5413">
        <w:rPr>
          <w:rFonts w:ascii="Times New Roman" w:hAnsi="Times New Roman" w:cs="Times New Roman"/>
        </w:rPr>
        <w:t xml:space="preserve"> a Megrendelő rendelkezésére bocsátani az </w:t>
      </w:r>
      <w:r w:rsidR="005032B2">
        <w:rPr>
          <w:rFonts w:ascii="Times New Roman" w:hAnsi="Times New Roman" w:cs="Times New Roman"/>
        </w:rPr>
        <w:t xml:space="preserve">szerződés szerinti </w:t>
      </w:r>
      <w:r w:rsidRPr="000D5413">
        <w:rPr>
          <w:rFonts w:ascii="Times New Roman" w:hAnsi="Times New Roman" w:cs="Times New Roman"/>
        </w:rPr>
        <w:t>munka, a beépített anyagok</w:t>
      </w:r>
      <w:r w:rsidR="005032B2">
        <w:rPr>
          <w:rFonts w:ascii="Times New Roman" w:hAnsi="Times New Roman" w:cs="Times New Roman"/>
        </w:rPr>
        <w:t>, eszközök</w:t>
      </w:r>
      <w:r w:rsidRPr="000D5413">
        <w:rPr>
          <w:rFonts w:ascii="Times New Roman" w:hAnsi="Times New Roman" w:cs="Times New Roman"/>
        </w:rPr>
        <w:t xml:space="preserve"> és berendezések minőségét igazoló bizonylatokat, a gyártóművi és a hazai honosítási műbizonylatokat, gyártmányterveket, a szükséges vizsgálati eredmények okmányait és valamen</w:t>
      </w:r>
      <w:r w:rsidR="005032B2">
        <w:rPr>
          <w:rFonts w:ascii="Times New Roman" w:hAnsi="Times New Roman" w:cs="Times New Roman"/>
        </w:rPr>
        <w:t>nyi, egyéb jogszabályban vagy az egyedi s</w:t>
      </w:r>
      <w:r w:rsidRPr="000D5413">
        <w:rPr>
          <w:rFonts w:ascii="Times New Roman" w:hAnsi="Times New Roman" w:cs="Times New Roman"/>
        </w:rPr>
        <w:t xml:space="preserve">zerződésben előírt, illetve a teljesítés szerződésszerűségének megvizsgálásához, valamint a rendeltetésszerű használathoz szükséges dokumentumot, köztük </w:t>
      </w:r>
      <w:r w:rsidR="005032B2">
        <w:rPr>
          <w:rFonts w:ascii="Times New Roman" w:hAnsi="Times New Roman" w:cs="Times New Roman"/>
        </w:rPr>
        <w:t xml:space="preserve">– jogszabályi előírás esetén – </w:t>
      </w:r>
      <w:r w:rsidRPr="000D5413">
        <w:rPr>
          <w:rFonts w:ascii="Times New Roman" w:hAnsi="Times New Roman" w:cs="Times New Roman"/>
        </w:rPr>
        <w:t xml:space="preserve">a </w:t>
      </w:r>
      <w:r w:rsidR="005032B2">
        <w:rPr>
          <w:rFonts w:ascii="Times New Roman" w:hAnsi="Times New Roman" w:cs="Times New Roman"/>
        </w:rPr>
        <w:t>m</w:t>
      </w:r>
      <w:r w:rsidRPr="000D5413">
        <w:rPr>
          <w:rFonts w:ascii="Times New Roman" w:hAnsi="Times New Roman" w:cs="Times New Roman"/>
        </w:rPr>
        <w:t xml:space="preserve">egvalósulási </w:t>
      </w:r>
      <w:r w:rsidR="005032B2">
        <w:rPr>
          <w:rFonts w:ascii="Times New Roman" w:hAnsi="Times New Roman" w:cs="Times New Roman"/>
        </w:rPr>
        <w:t>t</w:t>
      </w:r>
      <w:r w:rsidRPr="000D5413">
        <w:rPr>
          <w:rFonts w:ascii="Times New Roman" w:hAnsi="Times New Roman" w:cs="Times New Roman"/>
        </w:rPr>
        <w:t>ervdokumentációt (.pdf formátumban is, CD-n).</w:t>
      </w:r>
      <w:bookmarkEnd w:id="4"/>
      <w:r w:rsidRPr="000D5413">
        <w:rPr>
          <w:rFonts w:ascii="Times New Roman" w:hAnsi="Times New Roman" w:cs="Times New Roman"/>
        </w:rPr>
        <w:t xml:space="preserve"> Idegen nyelvű iratokhoz mellékelni kell azok hiteles vagy szakfordító által elkészített fordítását.</w:t>
      </w:r>
    </w:p>
    <w:p w14:paraId="201E4037" w14:textId="0E1E6E41" w:rsidR="005032B2" w:rsidRDefault="005032B2" w:rsidP="000D5413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átadás-átvételi vizsgálatokhoz, próbákhoz </w:t>
      </w:r>
      <w:r w:rsidRPr="005032B2">
        <w:rPr>
          <w:rFonts w:ascii="Times New Roman" w:hAnsi="Times New Roman" w:cs="Times New Roman"/>
        </w:rPr>
        <w:t>a Vállalkozó köteles a megfelelő szakszemélyzet jelenlétét és az azonnali hibajavítás feltételeit biztosítani</w:t>
      </w:r>
      <w:r>
        <w:rPr>
          <w:rFonts w:ascii="Times New Roman" w:hAnsi="Times New Roman" w:cs="Times New Roman"/>
        </w:rPr>
        <w:t>.</w:t>
      </w:r>
    </w:p>
    <w:p w14:paraId="407871F4" w14:textId="5ED05F58" w:rsidR="005032B2" w:rsidRPr="000D5413" w:rsidRDefault="005032B2" w:rsidP="000D5413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hibák, hiányosságok értékének megállapításánál a pótmunka árazására vonatkozó szabályokat kell irányadónak tekinteni. </w:t>
      </w:r>
      <w:r w:rsidRPr="005032B2">
        <w:rPr>
          <w:rFonts w:ascii="Times New Roman" w:hAnsi="Times New Roman" w:cs="Times New Roman"/>
        </w:rPr>
        <w:t>A hibajegyzékben szereplő hibák javítását azonnal meg kell kezdeni és folyamatosan kell végezni.</w:t>
      </w:r>
    </w:p>
    <w:p w14:paraId="09C20B79" w14:textId="5C13DF57" w:rsidR="00D942F6" w:rsidRDefault="00573917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573917">
        <w:rPr>
          <w:rFonts w:ascii="Times New Roman" w:hAnsi="Times New Roman" w:cs="Times New Roman"/>
        </w:rPr>
        <w:t>Az átadás-átvételi eljárás keretében a Felek jegyzőkönyvet</w:t>
      </w:r>
      <w:r w:rsidR="00AF43F2">
        <w:rPr>
          <w:rFonts w:ascii="Times New Roman" w:hAnsi="Times New Roman" w:cs="Times New Roman"/>
        </w:rPr>
        <w:t xml:space="preserve"> </w:t>
      </w:r>
      <w:r w:rsidRPr="00573917">
        <w:rPr>
          <w:rFonts w:ascii="Times New Roman" w:hAnsi="Times New Roman" w:cs="Times New Roman"/>
        </w:rPr>
        <w:t>vesznek fel</w:t>
      </w:r>
      <w:r w:rsidR="00481396">
        <w:rPr>
          <w:rFonts w:ascii="Times New Roman" w:hAnsi="Times New Roman" w:cs="Times New Roman"/>
        </w:rPr>
        <w:t>, amelyben –</w:t>
      </w:r>
      <w:r w:rsidR="002B7018" w:rsidRPr="002B7018">
        <w:rPr>
          <w:rFonts w:ascii="Times New Roman" w:hAnsi="Times New Roman" w:cs="Times New Roman"/>
        </w:rPr>
        <w:t xml:space="preserve"> </w:t>
      </w:r>
      <w:r w:rsidR="00481396">
        <w:rPr>
          <w:rFonts w:ascii="Times New Roman" w:hAnsi="Times New Roman" w:cs="Times New Roman"/>
        </w:rPr>
        <w:t xml:space="preserve">a vonatkozó jogszabályokban meghatározottakon túl – </w:t>
      </w:r>
      <w:r w:rsidR="00D942F6">
        <w:rPr>
          <w:rFonts w:ascii="Times New Roman" w:hAnsi="Times New Roman" w:cs="Times New Roman"/>
        </w:rPr>
        <w:t>rögzítendő:</w:t>
      </w:r>
      <w:r w:rsidRPr="00573917">
        <w:rPr>
          <w:rFonts w:ascii="Times New Roman" w:hAnsi="Times New Roman" w:cs="Times New Roman"/>
        </w:rPr>
        <w:t xml:space="preserve"> </w:t>
      </w:r>
    </w:p>
    <w:p w14:paraId="00049BFC" w14:textId="7E1F282A" w:rsidR="00481396" w:rsidRDefault="00481396" w:rsidP="00FF4AF6">
      <w:pPr>
        <w:pStyle w:val="Listaszerbekezds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átadás-átvétel során elvégzett vizsgálatok, próbák ténye és eredménye,</w:t>
      </w:r>
    </w:p>
    <w:p w14:paraId="60F2F8B0" w14:textId="540FDFAC" w:rsidR="00D942F6" w:rsidRDefault="00573917" w:rsidP="00FF4AF6">
      <w:pPr>
        <w:pStyle w:val="Listaszerbekezds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D942F6">
        <w:rPr>
          <w:rFonts w:ascii="Times New Roman" w:hAnsi="Times New Roman" w:cs="Times New Roman"/>
        </w:rPr>
        <w:t xml:space="preserve">a teljesítésnek a Megrendelő által esetlegesen </w:t>
      </w:r>
      <w:r w:rsidR="00481396">
        <w:rPr>
          <w:rFonts w:ascii="Times New Roman" w:hAnsi="Times New Roman" w:cs="Times New Roman"/>
        </w:rPr>
        <w:t>felfedezett hiányai, hibái, szükség szerinti dokumentálása, a Vállalkozó ezekkel kapcsolatos nyilatkozata,</w:t>
      </w:r>
    </w:p>
    <w:p w14:paraId="60F1561B" w14:textId="16CD4883" w:rsidR="00573917" w:rsidRPr="00D942F6" w:rsidRDefault="00573917" w:rsidP="00FF4AF6">
      <w:pPr>
        <w:pStyle w:val="Listaszerbekezds"/>
        <w:numPr>
          <w:ilvl w:val="0"/>
          <w:numId w:val="7"/>
        </w:numPr>
        <w:tabs>
          <w:tab w:val="left" w:pos="993"/>
        </w:tabs>
        <w:spacing w:after="0" w:line="240" w:lineRule="auto"/>
        <w:ind w:left="993" w:hanging="426"/>
        <w:contextualSpacing w:val="0"/>
        <w:jc w:val="both"/>
        <w:rPr>
          <w:rFonts w:ascii="Times New Roman" w:hAnsi="Times New Roman" w:cs="Times New Roman"/>
        </w:rPr>
      </w:pPr>
      <w:r w:rsidRPr="00D942F6">
        <w:rPr>
          <w:rFonts w:ascii="Times New Roman" w:hAnsi="Times New Roman" w:cs="Times New Roman"/>
        </w:rPr>
        <w:t xml:space="preserve">az erre tekintettel a vállalkozói díjból a hibák kijavításáig, a hiányok pótlásáig visszatartott összegre, az érvényesíteni kívánt igényekre, illetve az egyéb, jogszabályok szerinti tényekre vonatkozó nyilatkozatok, </w:t>
      </w:r>
      <w:r w:rsidR="0094093E">
        <w:rPr>
          <w:rFonts w:ascii="Times New Roman" w:hAnsi="Times New Roman" w:cs="Times New Roman"/>
        </w:rPr>
        <w:t xml:space="preserve">egyéb </w:t>
      </w:r>
      <w:r w:rsidRPr="00D942F6">
        <w:rPr>
          <w:rFonts w:ascii="Times New Roman" w:hAnsi="Times New Roman" w:cs="Times New Roman"/>
        </w:rPr>
        <w:t>okiratok.</w:t>
      </w:r>
    </w:p>
    <w:p w14:paraId="258140B9" w14:textId="24D75CA9" w:rsidR="00573917" w:rsidRPr="00573917" w:rsidRDefault="000D5413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r w:rsidR="00573917" w:rsidRPr="00573917">
        <w:rPr>
          <w:rFonts w:ascii="Times New Roman" w:hAnsi="Times New Roman" w:cs="Times New Roman"/>
        </w:rPr>
        <w:t>átadás-átvétel sikeres, ame</w:t>
      </w:r>
      <w:r w:rsidR="00FF4AF6">
        <w:rPr>
          <w:rFonts w:ascii="Times New Roman" w:hAnsi="Times New Roman" w:cs="Times New Roman"/>
        </w:rPr>
        <w:t>nnyiben</w:t>
      </w:r>
      <w:r w:rsidR="00545F5F">
        <w:rPr>
          <w:rFonts w:ascii="Times New Roman" w:hAnsi="Times New Roman" w:cs="Times New Roman"/>
        </w:rPr>
        <w:t xml:space="preserve"> </w:t>
      </w:r>
      <w:r w:rsidR="00FF4AF6">
        <w:rPr>
          <w:rFonts w:ascii="Times New Roman" w:hAnsi="Times New Roman" w:cs="Times New Roman"/>
        </w:rPr>
        <w:t>a</w:t>
      </w:r>
      <w:r w:rsidR="00545F5F">
        <w:rPr>
          <w:rFonts w:ascii="Times New Roman" w:hAnsi="Times New Roman" w:cs="Times New Roman"/>
        </w:rPr>
        <w:t xml:space="preserve"> munka </w:t>
      </w:r>
      <w:r w:rsidR="00FF4AF6">
        <w:rPr>
          <w:rFonts w:ascii="Times New Roman" w:hAnsi="Times New Roman" w:cs="Times New Roman"/>
        </w:rPr>
        <w:t>az e</w:t>
      </w:r>
      <w:r w:rsidR="00AF3FA2">
        <w:rPr>
          <w:rFonts w:ascii="Times New Roman" w:hAnsi="Times New Roman" w:cs="Times New Roman"/>
        </w:rPr>
        <w:t xml:space="preserve">gyedi </w:t>
      </w:r>
      <w:r w:rsidR="005A7B6F">
        <w:rPr>
          <w:rFonts w:ascii="Times New Roman" w:hAnsi="Times New Roman" w:cs="Times New Roman"/>
        </w:rPr>
        <w:t>s</w:t>
      </w:r>
      <w:r w:rsidR="00573917" w:rsidRPr="00573917">
        <w:rPr>
          <w:rFonts w:ascii="Times New Roman" w:hAnsi="Times New Roman" w:cs="Times New Roman"/>
        </w:rPr>
        <w:t>zerződésben és mellékleteiben foglalt műszaki tartalomnak, valamint a jogszabályoknak és a Megrendelő utasításainak megfelelően</w:t>
      </w:r>
      <w:r w:rsidR="00FF4AF6">
        <w:rPr>
          <w:rFonts w:ascii="Times New Roman" w:hAnsi="Times New Roman" w:cs="Times New Roman"/>
        </w:rPr>
        <w:t>,</w:t>
      </w:r>
      <w:r w:rsidR="00573917" w:rsidRPr="00573917">
        <w:rPr>
          <w:rFonts w:ascii="Times New Roman" w:hAnsi="Times New Roman" w:cs="Times New Roman"/>
        </w:rPr>
        <w:t xml:space="preserve"> hiba- és hiánymentesen került </w:t>
      </w:r>
      <w:r>
        <w:rPr>
          <w:rFonts w:ascii="Times New Roman" w:hAnsi="Times New Roman" w:cs="Times New Roman"/>
        </w:rPr>
        <w:t xml:space="preserve">kivitelezésre, és ezt a Felek az </w:t>
      </w:r>
      <w:r w:rsidR="00573917" w:rsidRPr="00573917">
        <w:rPr>
          <w:rFonts w:ascii="Times New Roman" w:hAnsi="Times New Roman" w:cs="Times New Roman"/>
        </w:rPr>
        <w:t xml:space="preserve">átadás-átvételről szóló </w:t>
      </w:r>
      <w:r>
        <w:rPr>
          <w:rFonts w:ascii="Times New Roman" w:hAnsi="Times New Roman" w:cs="Times New Roman"/>
        </w:rPr>
        <w:t>jegyzőkönyvben egyezően rögzítették</w:t>
      </w:r>
      <w:r w:rsidR="00573917" w:rsidRPr="00573917">
        <w:rPr>
          <w:rFonts w:ascii="Times New Roman" w:hAnsi="Times New Roman" w:cs="Times New Roman"/>
        </w:rPr>
        <w:t>.</w:t>
      </w:r>
      <w:r w:rsidR="005032B2">
        <w:rPr>
          <w:rFonts w:ascii="Times New Roman" w:hAnsi="Times New Roman" w:cs="Times New Roman"/>
        </w:rPr>
        <w:t xml:space="preserve"> </w:t>
      </w:r>
      <w:r w:rsidR="005032B2" w:rsidRPr="005032B2">
        <w:rPr>
          <w:rFonts w:ascii="Times New Roman" w:hAnsi="Times New Roman" w:cs="Times New Roman"/>
        </w:rPr>
        <w:t xml:space="preserve">A Megrendelő kisebb hibák, hiányosságok alapján is jogosult az átvétel megtagadására, amennyiben azok más hibákkal, hiányokkal összefüggésben, illetve a kijavításukkal, pótlásukkal járó munkák folytán akár részlegesen akadályozzák a </w:t>
      </w:r>
      <w:r w:rsidR="005032B2" w:rsidRPr="005032B2">
        <w:rPr>
          <w:rFonts w:ascii="Times New Roman" w:hAnsi="Times New Roman" w:cs="Times New Roman"/>
        </w:rPr>
        <w:lastRenderedPageBreak/>
        <w:t xml:space="preserve">zavartalan használatot, vagy mennyiségük vagy egyéb ok folytán összességükben jelentős hibának tekinthetők. </w:t>
      </w:r>
    </w:p>
    <w:p w14:paraId="6A9CB6CC" w14:textId="349DAB42" w:rsidR="00573917" w:rsidRDefault="00573917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573917">
        <w:rPr>
          <w:rFonts w:ascii="Times New Roman" w:hAnsi="Times New Roman" w:cs="Times New Roman"/>
        </w:rPr>
        <w:t>Amennyiben a Megrendelő az átvételt megta</w:t>
      </w:r>
      <w:r w:rsidR="000D5413">
        <w:rPr>
          <w:rFonts w:ascii="Times New Roman" w:hAnsi="Times New Roman" w:cs="Times New Roman"/>
        </w:rPr>
        <w:t xml:space="preserve">gadta, akkor az átadás-átvétel sikertelennek minősül és a jegyzőkönyvben </w:t>
      </w:r>
      <w:r w:rsidRPr="00573917">
        <w:rPr>
          <w:rFonts w:ascii="Times New Roman" w:hAnsi="Times New Roman" w:cs="Times New Roman"/>
        </w:rPr>
        <w:t>az újabb átadás-</w:t>
      </w:r>
      <w:r w:rsidR="00FF4AF6">
        <w:rPr>
          <w:rFonts w:ascii="Times New Roman" w:hAnsi="Times New Roman" w:cs="Times New Roman"/>
        </w:rPr>
        <w:t xml:space="preserve">átvételre </w:t>
      </w:r>
      <w:r w:rsidR="000D5413">
        <w:rPr>
          <w:rFonts w:ascii="Times New Roman" w:hAnsi="Times New Roman" w:cs="Times New Roman"/>
        </w:rPr>
        <w:t>pót</w:t>
      </w:r>
      <w:r w:rsidR="00FF4AF6">
        <w:rPr>
          <w:rFonts w:ascii="Times New Roman" w:hAnsi="Times New Roman" w:cs="Times New Roman"/>
        </w:rPr>
        <w:t>határidőt tűz</w:t>
      </w:r>
      <w:r w:rsidR="000D5413">
        <w:rPr>
          <w:rFonts w:ascii="Times New Roman" w:hAnsi="Times New Roman" w:cs="Times New Roman"/>
        </w:rPr>
        <w:t xml:space="preserve"> ki</w:t>
      </w:r>
      <w:r w:rsidRPr="00573917">
        <w:rPr>
          <w:rFonts w:ascii="Times New Roman" w:hAnsi="Times New Roman" w:cs="Times New Roman"/>
        </w:rPr>
        <w:t xml:space="preserve">. </w:t>
      </w:r>
      <w:r w:rsidR="005032B2" w:rsidRPr="005032B2">
        <w:rPr>
          <w:rFonts w:ascii="Times New Roman" w:hAnsi="Times New Roman" w:cs="Times New Roman"/>
        </w:rPr>
        <w:t xml:space="preserve">Amennyiben az </w:t>
      </w:r>
      <w:r w:rsidR="005032B2">
        <w:rPr>
          <w:rFonts w:ascii="Times New Roman" w:hAnsi="Times New Roman" w:cs="Times New Roman"/>
        </w:rPr>
        <w:t>á</w:t>
      </w:r>
      <w:r w:rsidR="005032B2" w:rsidRPr="005032B2">
        <w:rPr>
          <w:rFonts w:ascii="Times New Roman" w:hAnsi="Times New Roman" w:cs="Times New Roman"/>
        </w:rPr>
        <w:t>tadás-</w:t>
      </w:r>
      <w:r w:rsidR="005032B2">
        <w:rPr>
          <w:rFonts w:ascii="Times New Roman" w:hAnsi="Times New Roman" w:cs="Times New Roman"/>
        </w:rPr>
        <w:t>á</w:t>
      </w:r>
      <w:r w:rsidR="005032B2" w:rsidRPr="005032B2">
        <w:rPr>
          <w:rFonts w:ascii="Times New Roman" w:hAnsi="Times New Roman" w:cs="Times New Roman"/>
        </w:rPr>
        <w:t xml:space="preserve">tvételi </w:t>
      </w:r>
      <w:r w:rsidR="005032B2">
        <w:rPr>
          <w:rFonts w:ascii="Times New Roman" w:hAnsi="Times New Roman" w:cs="Times New Roman"/>
        </w:rPr>
        <w:t>e</w:t>
      </w:r>
      <w:r w:rsidR="005032B2" w:rsidRPr="005032B2">
        <w:rPr>
          <w:rFonts w:ascii="Times New Roman" w:hAnsi="Times New Roman" w:cs="Times New Roman"/>
        </w:rPr>
        <w:t>ljárás során a Megrendelő a felajánlott teljesítést nem veszi át, a késedelem jogkövetkezmé</w:t>
      </w:r>
      <w:r w:rsidR="005032B2">
        <w:rPr>
          <w:rFonts w:ascii="Times New Roman" w:hAnsi="Times New Roman" w:cs="Times New Roman"/>
        </w:rPr>
        <w:t xml:space="preserve">nyei éppúgy beállnak, mintha annak </w:t>
      </w:r>
      <w:r w:rsidR="005032B2" w:rsidRPr="005032B2">
        <w:rPr>
          <w:rFonts w:ascii="Times New Roman" w:hAnsi="Times New Roman" w:cs="Times New Roman"/>
        </w:rPr>
        <w:t>kitűzésére illetve megkezdésére nem került volna sor.</w:t>
      </w:r>
    </w:p>
    <w:p w14:paraId="2D4B894D" w14:textId="44AE6872" w:rsidR="00A02FB0" w:rsidRDefault="00A02FB0" w:rsidP="00174586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átadás-átvételi eljáráson a Megrendelő a munkaterületet </w:t>
      </w:r>
      <w:r w:rsidR="008A3E03">
        <w:rPr>
          <w:rFonts w:ascii="Times New Roman" w:hAnsi="Times New Roman" w:cs="Times New Roman"/>
        </w:rPr>
        <w:t xml:space="preserve">illetve annak egy részét </w:t>
      </w:r>
      <w:r>
        <w:rPr>
          <w:rFonts w:ascii="Times New Roman" w:hAnsi="Times New Roman" w:cs="Times New Roman"/>
        </w:rPr>
        <w:t>– jegyzőkönyvben rögzítetten – birtokába visszaveheti, ennek hiányában az a hibák, hiányosságok kijavításáig a Vállalkozó birtokában marad. Ettől eltérően építési kivitelezési tevékenység esetén a Vállalkozó a teljesítésigazolás kiadásáig</w:t>
      </w:r>
      <w:r w:rsidRPr="00A02FB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illetőleg</w:t>
      </w:r>
      <w:r w:rsidRPr="00A02FB0">
        <w:rPr>
          <w:rFonts w:ascii="Times New Roman" w:hAnsi="Times New Roman" w:cs="Times New Roman"/>
        </w:rPr>
        <w:t xml:space="preserve"> a teljesítésigazolás alapján kiállított számla ellenértékének </w:t>
      </w:r>
      <w:r>
        <w:rPr>
          <w:rFonts w:ascii="Times New Roman" w:hAnsi="Times New Roman" w:cs="Times New Roman"/>
        </w:rPr>
        <w:t>kiegyenlítéséig a munkaterületet birtokában tartja, amennyiben az átadás-átvétel során jegyzőkönyvben rögíztetten így nyilatkozik.</w:t>
      </w:r>
    </w:p>
    <w:p w14:paraId="5E63B4C4" w14:textId="72619407" w:rsidR="008A5783" w:rsidRDefault="008A5783" w:rsidP="008A5783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1B6F97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k</w:t>
      </w:r>
      <w:r w:rsidRPr="001B6F97">
        <w:rPr>
          <w:rFonts w:ascii="Times New Roman" w:hAnsi="Times New Roman" w:cs="Times New Roman"/>
        </w:rPr>
        <w:t>ivitelezésért</w:t>
      </w:r>
      <w:r>
        <w:rPr>
          <w:rFonts w:ascii="Times New Roman" w:hAnsi="Times New Roman" w:cs="Times New Roman"/>
        </w:rPr>
        <w:t>, a munkaterületért, a Megrendelőnél tárolt anyagokért, eszközökért, berendezésekért</w:t>
      </w:r>
      <w:r w:rsidRPr="001B6F97">
        <w:rPr>
          <w:rFonts w:ascii="Times New Roman" w:hAnsi="Times New Roman" w:cs="Times New Roman"/>
        </w:rPr>
        <w:t xml:space="preserve"> a kárveszélyt az átadás-átvétel időpontjáig </w:t>
      </w:r>
      <w:r>
        <w:rPr>
          <w:rFonts w:ascii="Times New Roman" w:hAnsi="Times New Roman" w:cs="Times New Roman"/>
        </w:rPr>
        <w:t xml:space="preserve">– illetve amennyiben az későbbi, a birtokbaadásig – </w:t>
      </w:r>
      <w:r w:rsidRPr="001B6F97">
        <w:rPr>
          <w:rFonts w:ascii="Times New Roman" w:hAnsi="Times New Roman" w:cs="Times New Roman"/>
        </w:rPr>
        <w:t xml:space="preserve">a Vállalkozó viseli. </w:t>
      </w:r>
    </w:p>
    <w:p w14:paraId="2478B88C" w14:textId="228F7D89" w:rsidR="005032B2" w:rsidRPr="001B6F97" w:rsidRDefault="005032B2" w:rsidP="008A5783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5032B2">
        <w:rPr>
          <w:rFonts w:ascii="Times New Roman" w:hAnsi="Times New Roman" w:cs="Times New Roman"/>
        </w:rPr>
        <w:t xml:space="preserve">A Felek kifejezetten rögzítik, hogy a </w:t>
      </w:r>
      <w:r>
        <w:rPr>
          <w:rFonts w:ascii="Times New Roman" w:hAnsi="Times New Roman" w:cs="Times New Roman"/>
        </w:rPr>
        <w:t>m</w:t>
      </w:r>
      <w:r w:rsidRPr="005032B2">
        <w:rPr>
          <w:rFonts w:ascii="Times New Roman" w:hAnsi="Times New Roman" w:cs="Times New Roman"/>
        </w:rPr>
        <w:t xml:space="preserve">űszaki </w:t>
      </w:r>
      <w:r>
        <w:rPr>
          <w:rFonts w:ascii="Times New Roman" w:hAnsi="Times New Roman" w:cs="Times New Roman"/>
        </w:rPr>
        <w:t>s</w:t>
      </w:r>
      <w:r w:rsidRPr="005032B2">
        <w:rPr>
          <w:rFonts w:ascii="Times New Roman" w:hAnsi="Times New Roman" w:cs="Times New Roman"/>
        </w:rPr>
        <w:t xml:space="preserve">zemle és az </w:t>
      </w:r>
      <w:r>
        <w:rPr>
          <w:rFonts w:ascii="Times New Roman" w:hAnsi="Times New Roman" w:cs="Times New Roman"/>
        </w:rPr>
        <w:t>á</w:t>
      </w:r>
      <w:r w:rsidRPr="005032B2">
        <w:rPr>
          <w:rFonts w:ascii="Times New Roman" w:hAnsi="Times New Roman" w:cs="Times New Roman"/>
        </w:rPr>
        <w:t>tadás-</w:t>
      </w:r>
      <w:r>
        <w:rPr>
          <w:rFonts w:ascii="Times New Roman" w:hAnsi="Times New Roman" w:cs="Times New Roman"/>
        </w:rPr>
        <w:t>á</w:t>
      </w:r>
      <w:r w:rsidRPr="005032B2">
        <w:rPr>
          <w:rFonts w:ascii="Times New Roman" w:hAnsi="Times New Roman" w:cs="Times New Roman"/>
        </w:rPr>
        <w:t xml:space="preserve">tvételi </w:t>
      </w:r>
      <w:r>
        <w:rPr>
          <w:rFonts w:ascii="Times New Roman" w:hAnsi="Times New Roman" w:cs="Times New Roman"/>
        </w:rPr>
        <w:t>e</w:t>
      </w:r>
      <w:r w:rsidRPr="005032B2">
        <w:rPr>
          <w:rFonts w:ascii="Times New Roman" w:hAnsi="Times New Roman" w:cs="Times New Roman"/>
        </w:rPr>
        <w:t>ljárás jegyzőkönyve a teljesítés igazolására nem szolgál, a teljesítésigazolásról külön okiratot kell kiállítani.</w:t>
      </w:r>
    </w:p>
    <w:p w14:paraId="76E4B697" w14:textId="467D9696" w:rsidR="00927ACE" w:rsidRPr="0066468A" w:rsidRDefault="00954977" w:rsidP="006E1DA1">
      <w:pPr>
        <w:pStyle w:val="Listaszerbekezds"/>
        <w:keepNext/>
        <w:numPr>
          <w:ilvl w:val="0"/>
          <w:numId w:val="5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66468A">
        <w:rPr>
          <w:rFonts w:ascii="Times New Roman" w:hAnsi="Times New Roman" w:cs="Times New Roman"/>
          <w:b/>
        </w:rPr>
        <w:t xml:space="preserve">Vállalkozói </w:t>
      </w:r>
      <w:r w:rsidR="00927ACE" w:rsidRPr="0066468A">
        <w:rPr>
          <w:rFonts w:ascii="Times New Roman" w:hAnsi="Times New Roman" w:cs="Times New Roman"/>
          <w:b/>
        </w:rPr>
        <w:t>díj, fizetési feltételek</w:t>
      </w:r>
    </w:p>
    <w:p w14:paraId="3D9B426C" w14:textId="6F4957A2" w:rsidR="00927ACE" w:rsidRDefault="00927ACE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27ACE">
        <w:rPr>
          <w:rFonts w:ascii="Times New Roman" w:hAnsi="Times New Roman" w:cs="Times New Roman"/>
        </w:rPr>
        <w:t xml:space="preserve">A </w:t>
      </w:r>
      <w:r w:rsidR="00CB418B">
        <w:rPr>
          <w:rFonts w:ascii="Times New Roman" w:hAnsi="Times New Roman" w:cs="Times New Roman"/>
        </w:rPr>
        <w:t xml:space="preserve">Vállalkozó </w:t>
      </w:r>
      <w:r w:rsidR="00CB418B" w:rsidRPr="00CB418B">
        <w:rPr>
          <w:rFonts w:ascii="Times New Roman" w:hAnsi="Times New Roman" w:cs="Times New Roman"/>
        </w:rPr>
        <w:t xml:space="preserve">szerződésszerű teljesítése esetén a </w:t>
      </w:r>
      <w:r w:rsidR="00CB418B">
        <w:rPr>
          <w:rFonts w:ascii="Times New Roman" w:hAnsi="Times New Roman" w:cs="Times New Roman"/>
        </w:rPr>
        <w:t xml:space="preserve">Megrendelő </w:t>
      </w:r>
      <w:r w:rsidR="00CB418B" w:rsidRPr="00CB418B">
        <w:rPr>
          <w:rFonts w:ascii="Times New Roman" w:hAnsi="Times New Roman" w:cs="Times New Roman"/>
        </w:rPr>
        <w:t xml:space="preserve">vállalkozói díj </w:t>
      </w:r>
      <w:r w:rsidR="00CB418B">
        <w:rPr>
          <w:rFonts w:ascii="Times New Roman" w:hAnsi="Times New Roman" w:cs="Times New Roman"/>
        </w:rPr>
        <w:t xml:space="preserve">fizetésére köteles </w:t>
      </w:r>
      <w:r w:rsidR="00174586">
        <w:rPr>
          <w:rFonts w:ascii="Times New Roman" w:hAnsi="Times New Roman" w:cs="Times New Roman"/>
        </w:rPr>
        <w:t>az e</w:t>
      </w:r>
      <w:r w:rsidRPr="00927ACE">
        <w:rPr>
          <w:rFonts w:ascii="Times New Roman" w:hAnsi="Times New Roman" w:cs="Times New Roman"/>
        </w:rPr>
        <w:t>gyedi szerződésben meghatározott összegben és módon.</w:t>
      </w:r>
      <w:r w:rsidR="0067107B">
        <w:rPr>
          <w:rFonts w:ascii="Times New Roman" w:hAnsi="Times New Roman" w:cs="Times New Roman"/>
        </w:rPr>
        <w:t xml:space="preserve"> Az egyedi szerződés aláírásával a Megrendelő kijelenti, hogy </w:t>
      </w:r>
      <w:r w:rsidR="0067107B" w:rsidRPr="0067107B">
        <w:rPr>
          <w:rFonts w:ascii="Times New Roman" w:hAnsi="Times New Roman" w:cs="Times New Roman"/>
        </w:rPr>
        <w:t>a szerződésben meghatározott tevékenység ellenértékének pénzügyi fedezetével rendelkezik.</w:t>
      </w:r>
    </w:p>
    <w:p w14:paraId="0ADDD004" w14:textId="66AB9250" w:rsidR="0035117C" w:rsidRPr="006E1DA1" w:rsidRDefault="0094724E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4724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mennyiben Felek </w:t>
      </w:r>
      <w:r w:rsidRPr="0094724E">
        <w:rPr>
          <w:rFonts w:ascii="Times New Roman" w:hAnsi="Times New Roman" w:cs="Times New Roman"/>
        </w:rPr>
        <w:t>előleg fizetés</w:t>
      </w:r>
      <w:r w:rsidR="007355E8">
        <w:rPr>
          <w:rFonts w:ascii="Times New Roman" w:hAnsi="Times New Roman" w:cs="Times New Roman"/>
        </w:rPr>
        <w:t>ében állapodnak meg, a</w:t>
      </w:r>
      <w:r w:rsidRPr="0094724E">
        <w:rPr>
          <w:rFonts w:ascii="Times New Roman" w:hAnsi="Times New Roman" w:cs="Times New Roman"/>
        </w:rPr>
        <w:t xml:space="preserve">z előleget a Vállalkozó kizárólag </w:t>
      </w:r>
      <w:r>
        <w:rPr>
          <w:rFonts w:ascii="Times New Roman" w:hAnsi="Times New Roman" w:cs="Times New Roman"/>
        </w:rPr>
        <w:t>a tárgyi</w:t>
      </w:r>
      <w:r w:rsidRPr="0094724E">
        <w:rPr>
          <w:rFonts w:ascii="Times New Roman" w:hAnsi="Times New Roman" w:cs="Times New Roman"/>
        </w:rPr>
        <w:t xml:space="preserve"> szerződés teljesítése érdekében használhatja fel</w:t>
      </w:r>
      <w:r w:rsidRPr="006E1DA1">
        <w:rPr>
          <w:rFonts w:ascii="Times New Roman" w:hAnsi="Times New Roman" w:cs="Times New Roman"/>
        </w:rPr>
        <w:t>.</w:t>
      </w:r>
      <w:r w:rsidR="007355E8" w:rsidRPr="006E1DA1">
        <w:rPr>
          <w:rFonts w:ascii="Times New Roman" w:hAnsi="Times New Roman" w:cs="Times New Roman"/>
        </w:rPr>
        <w:t xml:space="preserve"> </w:t>
      </w:r>
      <w:r w:rsidR="0067107B">
        <w:rPr>
          <w:rFonts w:ascii="Times New Roman" w:hAnsi="Times New Roman" w:cs="Times New Roman"/>
        </w:rPr>
        <w:t>Az előleget elsősorban a teljesítéshez szükséges anyagok, beépítendő eszközök, berendezések</w:t>
      </w:r>
      <w:r w:rsidR="00E6771A">
        <w:rPr>
          <w:rFonts w:ascii="Times New Roman" w:hAnsi="Times New Roman" w:cs="Times New Roman"/>
        </w:rPr>
        <w:t xml:space="preserve"> beszerzésére kell fordítani. A Megrendelő igényelheti ezeknek a munkaterületen vagy más általa rendelkezésre bocsátott helyszínre szállítását meghatározott határidőre, amelyek a Megrendelőhöz történő beszállítással </w:t>
      </w:r>
      <w:r w:rsidR="00884614">
        <w:rPr>
          <w:rFonts w:ascii="Times New Roman" w:hAnsi="Times New Roman" w:cs="Times New Roman"/>
        </w:rPr>
        <w:t xml:space="preserve">– amelyről a Megrendelő jegyzőkönyv felvételét igényelheti – </w:t>
      </w:r>
      <w:r w:rsidR="00E6771A">
        <w:rPr>
          <w:rFonts w:ascii="Times New Roman" w:hAnsi="Times New Roman" w:cs="Times New Roman"/>
        </w:rPr>
        <w:t xml:space="preserve">a Megrendelő </w:t>
      </w:r>
      <w:r w:rsidR="00884614">
        <w:rPr>
          <w:rFonts w:ascii="Times New Roman" w:hAnsi="Times New Roman" w:cs="Times New Roman"/>
        </w:rPr>
        <w:t>tulajdonába</w:t>
      </w:r>
      <w:r w:rsidR="00E6771A">
        <w:rPr>
          <w:rFonts w:ascii="Times New Roman" w:hAnsi="Times New Roman" w:cs="Times New Roman"/>
        </w:rPr>
        <w:t xml:space="preserve"> kerülnek</w:t>
      </w:r>
      <w:r w:rsidR="00765EB6">
        <w:rPr>
          <w:rFonts w:ascii="Times New Roman" w:hAnsi="Times New Roman" w:cs="Times New Roman"/>
        </w:rPr>
        <w:t>, onnan csak a Megrendelő engedélyével szállíthatók el</w:t>
      </w:r>
      <w:r w:rsidR="00E6771A">
        <w:rPr>
          <w:rFonts w:ascii="Times New Roman" w:hAnsi="Times New Roman" w:cs="Times New Roman"/>
        </w:rPr>
        <w:t>.</w:t>
      </w:r>
      <w:r w:rsidR="0067107B">
        <w:rPr>
          <w:rFonts w:ascii="Times New Roman" w:hAnsi="Times New Roman" w:cs="Times New Roman"/>
        </w:rPr>
        <w:t xml:space="preserve"> </w:t>
      </w:r>
      <w:r w:rsidR="00884614">
        <w:rPr>
          <w:rFonts w:ascii="Times New Roman" w:hAnsi="Times New Roman" w:cs="Times New Roman"/>
        </w:rPr>
        <w:t xml:space="preserve">A Megrendelő az előleget díjbekérő alapján fizeti ki a Vállalkozónak a szerződésben illetve a díjbekérőben megjelölt fizetési számlaszámára. </w:t>
      </w:r>
      <w:r w:rsidR="00884614" w:rsidRPr="00884614">
        <w:rPr>
          <w:rFonts w:ascii="Times New Roman" w:hAnsi="Times New Roman" w:cs="Times New Roman"/>
        </w:rPr>
        <w:t xml:space="preserve">A Vállalkozó az összeg számláján történő jóváírását követően haladéktalanul köteles gondoskodni a hatályos jogszabályok szerinti számla kiállításáról és Megrendelő részére történő megküldéséről. </w:t>
      </w:r>
      <w:r w:rsidR="006D59A7" w:rsidRPr="006D59A7">
        <w:rPr>
          <w:rFonts w:ascii="Times New Roman" w:hAnsi="Times New Roman" w:cs="Times New Roman"/>
        </w:rPr>
        <w:t xml:space="preserve">A kapott előleget </w:t>
      </w:r>
      <w:r w:rsidR="00174586">
        <w:rPr>
          <w:rFonts w:ascii="Times New Roman" w:hAnsi="Times New Roman" w:cs="Times New Roman"/>
        </w:rPr>
        <w:t>a szerződésben meghatározott fizetési ütemezés alapján</w:t>
      </w:r>
      <w:r w:rsidR="006D59A7">
        <w:rPr>
          <w:rFonts w:ascii="Times New Roman" w:hAnsi="Times New Roman" w:cs="Times New Roman"/>
        </w:rPr>
        <w:t xml:space="preserve"> </w:t>
      </w:r>
      <w:r w:rsidR="00174586">
        <w:rPr>
          <w:rFonts w:ascii="Times New Roman" w:hAnsi="Times New Roman" w:cs="Times New Roman"/>
        </w:rPr>
        <w:t>kiállítandó rész</w:t>
      </w:r>
      <w:r w:rsidR="006D59A7" w:rsidRPr="006D59A7">
        <w:rPr>
          <w:rFonts w:ascii="Times New Roman" w:hAnsi="Times New Roman" w:cs="Times New Roman"/>
        </w:rPr>
        <w:t>számlák összegébe</w:t>
      </w:r>
      <w:r w:rsidR="00174586">
        <w:rPr>
          <w:rFonts w:ascii="Times New Roman" w:hAnsi="Times New Roman" w:cs="Times New Roman"/>
        </w:rPr>
        <w:t xml:space="preserve"> egyenlő részletekre felosztva kell beszámítani</w:t>
      </w:r>
      <w:r w:rsidR="006D59A7" w:rsidRPr="006D59A7">
        <w:rPr>
          <w:rFonts w:ascii="Times New Roman" w:hAnsi="Times New Roman" w:cs="Times New Roman"/>
        </w:rPr>
        <w:t>.</w:t>
      </w:r>
      <w:r w:rsidR="006D59A7" w:rsidRPr="006E1DA1">
        <w:rPr>
          <w:rFonts w:ascii="Times New Roman" w:hAnsi="Times New Roman" w:cs="Times New Roman"/>
        </w:rPr>
        <w:t xml:space="preserve"> </w:t>
      </w:r>
    </w:p>
    <w:p w14:paraId="29263484" w14:textId="675E2532" w:rsidR="004B3E87" w:rsidRDefault="00174586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927ACE" w:rsidRPr="00927ACE">
        <w:rPr>
          <w:rFonts w:ascii="Times New Roman" w:hAnsi="Times New Roman" w:cs="Times New Roman"/>
        </w:rPr>
        <w:t xml:space="preserve"> </w:t>
      </w:r>
      <w:r w:rsidR="00D77B72" w:rsidRPr="00D77B72">
        <w:rPr>
          <w:rFonts w:ascii="Times New Roman" w:hAnsi="Times New Roman" w:cs="Times New Roman"/>
        </w:rPr>
        <w:t xml:space="preserve">Felek rögzítik, hogy a vállalkozói díj </w:t>
      </w:r>
      <w:r>
        <w:rPr>
          <w:rFonts w:ascii="Times New Roman" w:hAnsi="Times New Roman" w:cs="Times New Roman"/>
        </w:rPr>
        <w:t xml:space="preserve">átalánydíj, az </w:t>
      </w:r>
      <w:r w:rsidR="00D77B72" w:rsidRPr="00D77B7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 e</w:t>
      </w:r>
      <w:r w:rsidR="00AC3B24">
        <w:rPr>
          <w:rFonts w:ascii="Times New Roman" w:hAnsi="Times New Roman" w:cs="Times New Roman"/>
        </w:rPr>
        <w:t>gyedi</w:t>
      </w:r>
      <w:r w:rsidR="00D77B72" w:rsidRPr="00D77B72">
        <w:rPr>
          <w:rFonts w:ascii="Times New Roman" w:hAnsi="Times New Roman" w:cs="Times New Roman"/>
        </w:rPr>
        <w:t xml:space="preserve"> </w:t>
      </w:r>
      <w:r w:rsidR="006C31BB">
        <w:rPr>
          <w:rFonts w:ascii="Times New Roman" w:hAnsi="Times New Roman" w:cs="Times New Roman"/>
        </w:rPr>
        <w:t xml:space="preserve">szerződés tárgyát képező munkák, </w:t>
      </w:r>
      <w:r w:rsidR="00D77B72" w:rsidRPr="00D77B72">
        <w:rPr>
          <w:rFonts w:ascii="Times New Roman" w:hAnsi="Times New Roman" w:cs="Times New Roman"/>
        </w:rPr>
        <w:t>feladat</w:t>
      </w:r>
      <w:r w:rsidR="006C31BB">
        <w:rPr>
          <w:rFonts w:ascii="Times New Roman" w:hAnsi="Times New Roman" w:cs="Times New Roman"/>
        </w:rPr>
        <w:t>ok</w:t>
      </w:r>
      <w:r w:rsidR="00D77B72" w:rsidRPr="00D77B72">
        <w:rPr>
          <w:rFonts w:ascii="Times New Roman" w:hAnsi="Times New Roman" w:cs="Times New Roman"/>
        </w:rPr>
        <w:t xml:space="preserve"> ellátásával összefüggésben valamennyi ésszerűen és rendeltetésszerűen felmerülő költséget, az esetlegesen igénybe vett alvállalkozó díját is tartalmazza, így azon felül Vállalkozó semmilyen jogcímen nem jogosult egyéb díj- vagy költségtérítésre. </w:t>
      </w:r>
    </w:p>
    <w:p w14:paraId="396E0805" w14:textId="67D6F4F1" w:rsidR="00653A23" w:rsidRPr="00653A23" w:rsidRDefault="00551FA0" w:rsidP="00653A23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pótmunkák ellenértéke illetve a többletmunka esetlegesen megtérítendő költsége </w:t>
      </w:r>
      <w:r w:rsidR="00653A23">
        <w:rPr>
          <w:rFonts w:ascii="Times New Roman" w:hAnsi="Times New Roman" w:cs="Times New Roman"/>
        </w:rPr>
        <w:t>a végszámlában számolható el,</w:t>
      </w:r>
      <w:r w:rsidR="00653A23" w:rsidRPr="00653A23">
        <w:rPr>
          <w:rFonts w:ascii="Times New Roman" w:hAnsi="Times New Roman" w:cs="Times New Roman"/>
        </w:rPr>
        <w:t xml:space="preserve"> tartalékkeret </w:t>
      </w:r>
      <w:r w:rsidR="00653A23">
        <w:rPr>
          <w:rFonts w:ascii="Times New Roman" w:hAnsi="Times New Roman" w:cs="Times New Roman"/>
        </w:rPr>
        <w:t>kikötése ese</w:t>
      </w:r>
      <w:r w:rsidR="00884614">
        <w:rPr>
          <w:rFonts w:ascii="Times New Roman" w:hAnsi="Times New Roman" w:cs="Times New Roman"/>
        </w:rPr>
        <w:t>tén annak terhére, a Megrendelőnek a jelen ÁSZF rendelkezései szerinti jóváhagyása esetén. Ahol a szerződés a szerződés értékére hivatkozik, azon a tartalékkeret nélküli nettó összeg értendő.</w:t>
      </w:r>
    </w:p>
    <w:p w14:paraId="7F484131" w14:textId="5599ACDB" w:rsidR="007812DB" w:rsidRPr="00941EDB" w:rsidRDefault="004658CD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teljesítés igazolásának alapjául az </w:t>
      </w:r>
      <w:r w:rsidR="00D77B72" w:rsidRPr="00D77B72">
        <w:rPr>
          <w:rFonts w:ascii="Times New Roman" w:hAnsi="Times New Roman" w:cs="Times New Roman"/>
        </w:rPr>
        <w:t xml:space="preserve">átadás-átvételi jegyzőkönyv szolgál. </w:t>
      </w:r>
      <w:r w:rsidR="00941EDB" w:rsidRPr="00941EDB">
        <w:rPr>
          <w:rFonts w:ascii="Times New Roman" w:hAnsi="Times New Roman" w:cs="Times New Roman"/>
        </w:rPr>
        <w:t>A Megrendelő részéről a</w:t>
      </w:r>
      <w:r w:rsidR="00941EDB">
        <w:rPr>
          <w:rFonts w:ascii="Times New Roman" w:hAnsi="Times New Roman" w:cs="Times New Roman"/>
        </w:rPr>
        <w:t xml:space="preserve">z </w:t>
      </w:r>
      <w:r>
        <w:rPr>
          <w:rFonts w:ascii="Times New Roman" w:hAnsi="Times New Roman" w:cs="Times New Roman"/>
        </w:rPr>
        <w:t>e</w:t>
      </w:r>
      <w:r w:rsidR="00941EDB">
        <w:rPr>
          <w:rFonts w:ascii="Times New Roman" w:hAnsi="Times New Roman" w:cs="Times New Roman"/>
        </w:rPr>
        <w:t xml:space="preserve">gyedi </w:t>
      </w:r>
      <w:r w:rsidR="00197C1F">
        <w:rPr>
          <w:rFonts w:ascii="Times New Roman" w:hAnsi="Times New Roman" w:cs="Times New Roman"/>
        </w:rPr>
        <w:t>s</w:t>
      </w:r>
      <w:r w:rsidR="00941EDB" w:rsidRPr="00941EDB">
        <w:rPr>
          <w:rFonts w:ascii="Times New Roman" w:hAnsi="Times New Roman" w:cs="Times New Roman"/>
        </w:rPr>
        <w:t>zerződésben megjelölt kapcsolattartó</w:t>
      </w:r>
      <w:r>
        <w:rPr>
          <w:rFonts w:ascii="Times New Roman" w:hAnsi="Times New Roman" w:cs="Times New Roman"/>
        </w:rPr>
        <w:t xml:space="preserve"> </w:t>
      </w:r>
      <w:r w:rsidR="00941EDB">
        <w:rPr>
          <w:rFonts w:ascii="Times New Roman" w:hAnsi="Times New Roman" w:cs="Times New Roman"/>
        </w:rPr>
        <w:t xml:space="preserve">vagy külön megjelölt </w:t>
      </w:r>
      <w:r>
        <w:rPr>
          <w:rFonts w:ascii="Times New Roman" w:hAnsi="Times New Roman" w:cs="Times New Roman"/>
        </w:rPr>
        <w:t xml:space="preserve">teljesítésigazoló </w:t>
      </w:r>
      <w:r w:rsidR="00941EDB">
        <w:rPr>
          <w:rFonts w:ascii="Times New Roman" w:hAnsi="Times New Roman" w:cs="Times New Roman"/>
        </w:rPr>
        <w:t xml:space="preserve">személy </w:t>
      </w:r>
      <w:r>
        <w:rPr>
          <w:rFonts w:ascii="Times New Roman" w:hAnsi="Times New Roman" w:cs="Times New Roman"/>
        </w:rPr>
        <w:t>jogosult a teljesítés</w:t>
      </w:r>
      <w:r w:rsidR="00941EDB" w:rsidRPr="00941EDB">
        <w:rPr>
          <w:rFonts w:ascii="Times New Roman" w:hAnsi="Times New Roman" w:cs="Times New Roman"/>
        </w:rPr>
        <w:t>igazolás</w:t>
      </w:r>
      <w:r>
        <w:rPr>
          <w:rFonts w:ascii="Times New Roman" w:hAnsi="Times New Roman" w:cs="Times New Roman"/>
        </w:rPr>
        <w:t xml:space="preserve"> </w:t>
      </w:r>
      <w:r w:rsidR="00941EDB">
        <w:rPr>
          <w:rFonts w:ascii="Times New Roman" w:hAnsi="Times New Roman" w:cs="Times New Roman"/>
        </w:rPr>
        <w:t>tekintetében eljárni.</w:t>
      </w:r>
    </w:p>
    <w:p w14:paraId="3A80A8A1" w14:textId="541EEFA1" w:rsidR="00DB7F7A" w:rsidRPr="006E1DA1" w:rsidRDefault="00D77B72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D77B72">
        <w:rPr>
          <w:rFonts w:ascii="Times New Roman" w:hAnsi="Times New Roman" w:cs="Times New Roman"/>
        </w:rPr>
        <w:t>Megrendelő a Vállalkozót a teljesítésigazolás alapján megillető vállalkozói díját a Vállalkozó által kiállított számla alapján a Megrende</w:t>
      </w:r>
      <w:r w:rsidR="0028684A">
        <w:rPr>
          <w:rFonts w:ascii="Times New Roman" w:hAnsi="Times New Roman" w:cs="Times New Roman"/>
        </w:rPr>
        <w:t xml:space="preserve">lőhöz történő beérkezést követően, az egyedi szerződésben meghatározott fizetési határidőn </w:t>
      </w:r>
      <w:bookmarkStart w:id="5" w:name="_GoBack"/>
      <w:bookmarkEnd w:id="5"/>
      <w:r w:rsidRPr="00D77B72">
        <w:rPr>
          <w:rFonts w:ascii="Times New Roman" w:hAnsi="Times New Roman" w:cs="Times New Roman"/>
        </w:rPr>
        <w:t xml:space="preserve">belül átutalással fizeti meg a Vállalkozó </w:t>
      </w:r>
      <w:r w:rsidR="007812DB">
        <w:rPr>
          <w:rFonts w:ascii="Times New Roman" w:hAnsi="Times New Roman" w:cs="Times New Roman"/>
        </w:rPr>
        <w:t>által</w:t>
      </w:r>
      <w:r w:rsidRPr="00D77B72">
        <w:rPr>
          <w:rFonts w:ascii="Times New Roman" w:hAnsi="Times New Roman" w:cs="Times New Roman"/>
        </w:rPr>
        <w:t xml:space="preserve"> megjelölt bankszámlaszámra.</w:t>
      </w:r>
      <w:r w:rsidR="00C25DE8" w:rsidRPr="006E1DA1">
        <w:rPr>
          <w:rFonts w:ascii="Times New Roman" w:hAnsi="Times New Roman" w:cs="Times New Roman"/>
        </w:rPr>
        <w:t xml:space="preserve"> </w:t>
      </w:r>
    </w:p>
    <w:p w14:paraId="60DE2EC8" w14:textId="4F767C39" w:rsidR="00C25DE8" w:rsidRDefault="00C25DE8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25DE8">
        <w:rPr>
          <w:rFonts w:ascii="Times New Roman" w:hAnsi="Times New Roman" w:cs="Times New Roman"/>
        </w:rPr>
        <w:t>A (rész)számla kiállításának feltétele minden esetben az adott (rész)teljesítésre vonatkozó teljesítésigazo</w:t>
      </w:r>
      <w:r w:rsidR="004658CD">
        <w:rPr>
          <w:rFonts w:ascii="Times New Roman" w:hAnsi="Times New Roman" w:cs="Times New Roman"/>
        </w:rPr>
        <w:t>lás Megrendelő általi aláírása,</w:t>
      </w:r>
      <w:r w:rsidRPr="00C25DE8">
        <w:rPr>
          <w:rFonts w:ascii="Times New Roman" w:hAnsi="Times New Roman" w:cs="Times New Roman"/>
        </w:rPr>
        <w:t xml:space="preserve"> ezen teljesítésigazolás  minden esetben a (rész)számla mellékletét képezi.</w:t>
      </w:r>
    </w:p>
    <w:p w14:paraId="71197AD8" w14:textId="596E4B4A" w:rsidR="00884614" w:rsidRPr="00C25DE8" w:rsidRDefault="00884614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Megrendelő elektronikus számla kiállításához hozzájárul.</w:t>
      </w:r>
    </w:p>
    <w:p w14:paraId="03CBC683" w14:textId="63C7C267" w:rsidR="00204333" w:rsidRPr="006E1DA1" w:rsidRDefault="00962C86" w:rsidP="006E1DA1">
      <w:pPr>
        <w:pStyle w:val="Listaszerbekezds"/>
        <w:keepNext/>
        <w:numPr>
          <w:ilvl w:val="0"/>
          <w:numId w:val="5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Szerződésszegés</w:t>
      </w:r>
      <w:r w:rsidR="003E5F2A" w:rsidRPr="003E5F2A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  <w:b/>
        </w:rPr>
        <w:t xml:space="preserve"> biztosítékok</w:t>
      </w:r>
    </w:p>
    <w:p w14:paraId="6D42795D" w14:textId="015DDB9D" w:rsidR="00054E78" w:rsidRDefault="00054E78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Amennyiben az egyedi szerződésben kötbér került kikötésre, arra az alábbi rendelkezések alkalmazandók:</w:t>
      </w:r>
    </w:p>
    <w:p w14:paraId="36423BB5" w14:textId="5438FE69" w:rsidR="003E4D9A" w:rsidRDefault="003E4D9A" w:rsidP="00054E78">
      <w:pPr>
        <w:pStyle w:val="Listaszerbekezds"/>
        <w:numPr>
          <w:ilvl w:val="0"/>
          <w:numId w:val="13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3E4D9A">
        <w:rPr>
          <w:rFonts w:ascii="Times New Roman" w:hAnsi="Times New Roman" w:cs="Times New Roman"/>
        </w:rPr>
        <w:t xml:space="preserve">A Vállalkozó késedelme esetén a Megrendelő késedelmi kötbérre jogosult, amelynek mértéke az eredménytelenül eltelt teljesítési határidőt követő minden késedelmesen eltelt nap után a szerződés szerinti nettó vállalkozási díj </w:t>
      </w:r>
      <w:r w:rsidR="00054E78">
        <w:rPr>
          <w:rFonts w:ascii="Times New Roman" w:hAnsi="Times New Roman" w:cs="Times New Roman"/>
        </w:rPr>
        <w:t>egyedi szerződésben meghatározott</w:t>
      </w:r>
      <w:r w:rsidRPr="003E4D9A">
        <w:rPr>
          <w:rFonts w:ascii="Times New Roman" w:hAnsi="Times New Roman" w:cs="Times New Roman"/>
        </w:rPr>
        <w:t xml:space="preserve"> %-a</w:t>
      </w:r>
      <w:r w:rsidR="003F6375">
        <w:rPr>
          <w:rFonts w:ascii="Times New Roman" w:hAnsi="Times New Roman" w:cs="Times New Roman"/>
        </w:rPr>
        <w:t xml:space="preserve">, de </w:t>
      </w:r>
      <w:r w:rsidR="00054E78">
        <w:rPr>
          <w:rFonts w:ascii="Times New Roman" w:hAnsi="Times New Roman" w:cs="Times New Roman"/>
        </w:rPr>
        <w:t>összesen legfeljebb a szerződés értékének 25%-a.</w:t>
      </w:r>
      <w:r w:rsidRPr="003E4D9A">
        <w:rPr>
          <w:rFonts w:ascii="Times New Roman" w:hAnsi="Times New Roman" w:cs="Times New Roman"/>
        </w:rPr>
        <w:t xml:space="preserve"> </w:t>
      </w:r>
      <w:r w:rsidR="00054E78">
        <w:rPr>
          <w:rFonts w:ascii="Times New Roman" w:hAnsi="Times New Roman" w:cs="Times New Roman"/>
        </w:rPr>
        <w:t xml:space="preserve">A részhatáridő csak az egyedi szerződés ilyen rendelkezése esetén kötbérterhes. </w:t>
      </w:r>
      <w:r w:rsidR="00054E78" w:rsidRPr="00054E78">
        <w:rPr>
          <w:rFonts w:ascii="Times New Roman" w:hAnsi="Times New Roman" w:cs="Times New Roman"/>
        </w:rPr>
        <w:t>A késedelmi kötbér esedékessé válik a késedelem megszűnésekor, vagy a maximális kötbérmérték elérésekor</w:t>
      </w:r>
      <w:r w:rsidR="00054E78">
        <w:rPr>
          <w:rFonts w:ascii="Times New Roman" w:hAnsi="Times New Roman" w:cs="Times New Roman"/>
        </w:rPr>
        <w:t>.</w:t>
      </w:r>
    </w:p>
    <w:p w14:paraId="4FEC1B03" w14:textId="347B3FFF" w:rsidR="00054E78" w:rsidRDefault="00054E78" w:rsidP="00054E78">
      <w:pPr>
        <w:pStyle w:val="Listaszerbekezds"/>
        <w:numPr>
          <w:ilvl w:val="0"/>
          <w:numId w:val="13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a Vállalkozó </w:t>
      </w:r>
      <w:r w:rsidRPr="00054E78">
        <w:rPr>
          <w:rFonts w:ascii="Times New Roman" w:hAnsi="Times New Roman" w:cs="Times New Roman"/>
        </w:rPr>
        <w:t>hibásan teljesít, illetőleg jótállási (szavatossági) kötelezettségeinek teljesítésével késedelembe esik, hibás teljesítési kötbér fizetésére köteles</w:t>
      </w:r>
      <w:r w:rsidR="00A30E04">
        <w:rPr>
          <w:rFonts w:ascii="Times New Roman" w:hAnsi="Times New Roman" w:cs="Times New Roman"/>
        </w:rPr>
        <w:t xml:space="preserve">, amelynek mértéke a szerződés alapján meghatározott, ennek hiányában a Megrendelő felszólításában megjelölt teljesítési határidő eredménytelen elteltét követő minden naptári nap után </w:t>
      </w:r>
      <w:r w:rsidR="00A30E04" w:rsidRPr="003E4D9A">
        <w:rPr>
          <w:rFonts w:ascii="Times New Roman" w:hAnsi="Times New Roman" w:cs="Times New Roman"/>
        </w:rPr>
        <w:t xml:space="preserve">a szerződés szerinti nettó vállalkozási díj </w:t>
      </w:r>
      <w:r w:rsidR="00A30E04">
        <w:rPr>
          <w:rFonts w:ascii="Times New Roman" w:hAnsi="Times New Roman" w:cs="Times New Roman"/>
        </w:rPr>
        <w:t>egyedi szerződésben meghatározott</w:t>
      </w:r>
      <w:r w:rsidR="00A30E04" w:rsidRPr="003E4D9A">
        <w:rPr>
          <w:rFonts w:ascii="Times New Roman" w:hAnsi="Times New Roman" w:cs="Times New Roman"/>
        </w:rPr>
        <w:t xml:space="preserve"> %-a</w:t>
      </w:r>
      <w:r w:rsidR="00A30E04">
        <w:rPr>
          <w:rFonts w:ascii="Times New Roman" w:hAnsi="Times New Roman" w:cs="Times New Roman"/>
        </w:rPr>
        <w:t>, de összesen legfeljebb a szerződés értékének 25%-a</w:t>
      </w:r>
      <w:r w:rsidR="00A30E04">
        <w:t xml:space="preserve">. </w:t>
      </w:r>
      <w:r w:rsidR="00A30E04" w:rsidRPr="00A30E04">
        <w:rPr>
          <w:rFonts w:ascii="Times New Roman" w:hAnsi="Times New Roman" w:cs="Times New Roman"/>
        </w:rPr>
        <w:t>A hibás teljesítési kötbér esedékessé válik a hiba kijavításakor (hiányosság pótlásakor), vagy a maximális kötbérmérték elérésekor</w:t>
      </w:r>
      <w:r w:rsidR="00A30E04">
        <w:rPr>
          <w:rFonts w:ascii="Times New Roman" w:hAnsi="Times New Roman" w:cs="Times New Roman"/>
        </w:rPr>
        <w:t>.</w:t>
      </w:r>
    </w:p>
    <w:p w14:paraId="7752EA2E" w14:textId="0345FA95" w:rsidR="00A30E04" w:rsidRPr="003E4D9A" w:rsidRDefault="00A30E04" w:rsidP="00054E78">
      <w:pPr>
        <w:pStyle w:val="Listaszerbekezds"/>
        <w:numPr>
          <w:ilvl w:val="0"/>
          <w:numId w:val="13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A30E04">
        <w:rPr>
          <w:rFonts w:ascii="Times New Roman" w:hAnsi="Times New Roman" w:cs="Times New Roman"/>
        </w:rPr>
        <w:t>Amennyiben a szerződés teljesítése a Vállalkozónak felróhatóan, vagy egyébként az érdekkörébe tartozó okból meghiúsul</w:t>
      </w:r>
      <w:r w:rsidR="008A3068">
        <w:rPr>
          <w:rFonts w:ascii="Times New Roman" w:hAnsi="Times New Roman" w:cs="Times New Roman"/>
        </w:rPr>
        <w:t xml:space="preserve"> (ideértve azt az esetet is, ha a Megrendelő áll el vagy mondja fel a szerződést a Vállalkozó felelősségi illetve érdekkörébe tartozó okból)</w:t>
      </w:r>
      <w:r w:rsidRPr="00A30E04">
        <w:rPr>
          <w:rFonts w:ascii="Times New Roman" w:hAnsi="Times New Roman" w:cs="Times New Roman"/>
        </w:rPr>
        <w:t>, a Vállalkozónak kötbérfizetési kötelezettsége keletkezik</w:t>
      </w:r>
      <w:r>
        <w:rPr>
          <w:rFonts w:ascii="Times New Roman" w:hAnsi="Times New Roman" w:cs="Times New Roman"/>
        </w:rPr>
        <w:t>, amelynek mértékét a felek az egyedi szerződésben határozzák meg.</w:t>
      </w:r>
    </w:p>
    <w:p w14:paraId="7DA0DFE0" w14:textId="77777777" w:rsidR="00A02FB0" w:rsidRDefault="0060157B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Vállalkozó az </w:t>
      </w:r>
      <w:r w:rsidRPr="0060157B">
        <w:rPr>
          <w:rFonts w:ascii="Times New Roman" w:hAnsi="Times New Roman" w:cs="Times New Roman"/>
        </w:rPr>
        <w:t>elvégzett munkára, a felhasznált, beszerelt, beépített anyagokr</w:t>
      </w:r>
      <w:r>
        <w:rPr>
          <w:rFonts w:ascii="Times New Roman" w:hAnsi="Times New Roman" w:cs="Times New Roman"/>
        </w:rPr>
        <w:t>a, eszközökre, berendezésekre az egyedi s</w:t>
      </w:r>
      <w:r w:rsidRPr="0060157B">
        <w:rPr>
          <w:rFonts w:ascii="Times New Roman" w:hAnsi="Times New Roman" w:cs="Times New Roman"/>
        </w:rPr>
        <w:t xml:space="preserve">zerződésben meghatározott időtartamú jótállást vállal. </w:t>
      </w:r>
      <w:r>
        <w:rPr>
          <w:rFonts w:ascii="Times New Roman" w:hAnsi="Times New Roman" w:cs="Times New Roman"/>
        </w:rPr>
        <w:t>Az egyedi szerződésben meghatározottaktól függetlenül, amennyiben jogszabály a Vállalkozó szolgáltatásra, annak részére, valamely felhasznált, beépített anyagra, eszközre, berendezésre hosszabb jótállást ír elő, vagy annak gyártója hosszabb jótállást nyújt, ez irányadó. A jótállási időszak az egyedi s</w:t>
      </w:r>
      <w:r w:rsidRPr="0060157B">
        <w:rPr>
          <w:rFonts w:ascii="Times New Roman" w:hAnsi="Times New Roman" w:cs="Times New Roman"/>
        </w:rPr>
        <w:t>zerződés keretében elvégzett val</w:t>
      </w:r>
      <w:r>
        <w:rPr>
          <w:rFonts w:ascii="Times New Roman" w:hAnsi="Times New Roman" w:cs="Times New Roman"/>
        </w:rPr>
        <w:t>amennyi munkára a sikeres záró átadás-á</w:t>
      </w:r>
      <w:r w:rsidRPr="0060157B">
        <w:rPr>
          <w:rFonts w:ascii="Times New Roman" w:hAnsi="Times New Roman" w:cs="Times New Roman"/>
        </w:rPr>
        <w:t xml:space="preserve">tvételi </w:t>
      </w:r>
      <w:r>
        <w:rPr>
          <w:rFonts w:ascii="Times New Roman" w:hAnsi="Times New Roman" w:cs="Times New Roman"/>
        </w:rPr>
        <w:t>e</w:t>
      </w:r>
      <w:r w:rsidRPr="0060157B">
        <w:rPr>
          <w:rFonts w:ascii="Times New Roman" w:hAnsi="Times New Roman" w:cs="Times New Roman"/>
        </w:rPr>
        <w:t>ljárást dokumentáló jegyzőkönyv keltétől kezdődik</w:t>
      </w:r>
      <w:r>
        <w:rPr>
          <w:rFonts w:ascii="Times New Roman" w:hAnsi="Times New Roman" w:cs="Times New Roman"/>
        </w:rPr>
        <w:t xml:space="preserve">. </w:t>
      </w:r>
    </w:p>
    <w:p w14:paraId="0978C30D" w14:textId="208282EB" w:rsidR="0060157B" w:rsidRDefault="0060157B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60157B">
        <w:rPr>
          <w:rFonts w:ascii="Times New Roman" w:hAnsi="Times New Roman" w:cs="Times New Roman"/>
        </w:rPr>
        <w:t xml:space="preserve">A jótállási </w:t>
      </w:r>
      <w:r w:rsidR="00A02FB0">
        <w:rPr>
          <w:rFonts w:ascii="Times New Roman" w:hAnsi="Times New Roman" w:cs="Times New Roman"/>
        </w:rPr>
        <w:t xml:space="preserve">vagy szavatossági </w:t>
      </w:r>
      <w:r w:rsidRPr="0060157B">
        <w:rPr>
          <w:rFonts w:ascii="Times New Roman" w:hAnsi="Times New Roman" w:cs="Times New Roman"/>
        </w:rPr>
        <w:t>hibajelentés alapján, annak kézhezvételétől számított 48 órán belül a Vállalkozó köteles helyszíni hibavizsgálatot tartani, és azt követő 24 órán belül állásfoglalását dokumentáltan közölni. Ebben a nyilatkozatban a Vállalkozó ismerteti azokat az intézkedéseket, amelyeket a hiba</w:t>
      </w:r>
      <w:r w:rsidR="00A02FB0">
        <w:rPr>
          <w:rFonts w:ascii="Times New Roman" w:hAnsi="Times New Roman" w:cs="Times New Roman"/>
        </w:rPr>
        <w:t>, hiányosság</w:t>
      </w:r>
      <w:r w:rsidRPr="0060157B">
        <w:rPr>
          <w:rFonts w:ascii="Times New Roman" w:hAnsi="Times New Roman" w:cs="Times New Roman"/>
        </w:rPr>
        <w:t xml:space="preserve"> haladéktalan kiküszöbölése érdekében megtett, rögzítve a hiba</w:t>
      </w:r>
      <w:r w:rsidR="00A02FB0">
        <w:rPr>
          <w:rFonts w:ascii="Times New Roman" w:hAnsi="Times New Roman" w:cs="Times New Roman"/>
        </w:rPr>
        <w:t>, hiányosság</w:t>
      </w:r>
      <w:r w:rsidRPr="0060157B">
        <w:rPr>
          <w:rFonts w:ascii="Times New Roman" w:hAnsi="Times New Roman" w:cs="Times New Roman"/>
        </w:rPr>
        <w:t xml:space="preserve"> megszüntetésének időpontját, határidejét is.</w:t>
      </w:r>
      <w:r w:rsidR="00054E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Megrendelő </w:t>
      </w:r>
      <w:r w:rsidRPr="0060157B">
        <w:rPr>
          <w:rFonts w:ascii="Times New Roman" w:hAnsi="Times New Roman" w:cs="Times New Roman"/>
        </w:rPr>
        <w:t xml:space="preserve">jogosult a Vállalkozó költségére mással elvégeztetni a javítást </w:t>
      </w:r>
    </w:p>
    <w:p w14:paraId="6132AB94" w14:textId="31A7B9B8" w:rsidR="00054E78" w:rsidRDefault="00054E78" w:rsidP="00054E78">
      <w:pPr>
        <w:pStyle w:val="Listaszerbekezds"/>
        <w:numPr>
          <w:ilvl w:val="0"/>
          <w:numId w:val="12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0157B">
        <w:rPr>
          <w:rFonts w:ascii="Times New Roman" w:hAnsi="Times New Roman" w:cs="Times New Roman"/>
        </w:rPr>
        <w:t>mennyiben a Vállalkozó a bejelentett hiba</w:t>
      </w:r>
      <w:r w:rsidR="00A02FB0">
        <w:rPr>
          <w:rFonts w:ascii="Times New Roman" w:hAnsi="Times New Roman" w:cs="Times New Roman"/>
        </w:rPr>
        <w:t>, hiányosság</w:t>
      </w:r>
      <w:r w:rsidRPr="0060157B">
        <w:rPr>
          <w:rFonts w:ascii="Times New Roman" w:hAnsi="Times New Roman" w:cs="Times New Roman"/>
        </w:rPr>
        <w:t xml:space="preserve"> kijavítását</w:t>
      </w:r>
      <w:r w:rsidR="00A02FB0">
        <w:rPr>
          <w:rFonts w:ascii="Times New Roman" w:hAnsi="Times New Roman" w:cs="Times New Roman"/>
        </w:rPr>
        <w:t>, pótlását</w:t>
      </w:r>
      <w:r w:rsidRPr="0060157B">
        <w:rPr>
          <w:rFonts w:ascii="Times New Roman" w:hAnsi="Times New Roman" w:cs="Times New Roman"/>
        </w:rPr>
        <w:t xml:space="preserve"> ésszerű, de legfeljebb 1</w:t>
      </w:r>
      <w:r w:rsidR="00A02FB0">
        <w:rPr>
          <w:rFonts w:ascii="Times New Roman" w:hAnsi="Times New Roman" w:cs="Times New Roman"/>
        </w:rPr>
        <w:t xml:space="preserve">5 napos (illetve amennyiben ez nem lehetséges, </w:t>
      </w:r>
      <w:r w:rsidRPr="0060157B">
        <w:rPr>
          <w:rFonts w:ascii="Times New Roman" w:hAnsi="Times New Roman" w:cs="Times New Roman"/>
        </w:rPr>
        <w:t xml:space="preserve">az állásfoglalásában </w:t>
      </w:r>
      <w:r w:rsidR="00A02FB0">
        <w:rPr>
          <w:rFonts w:ascii="Times New Roman" w:hAnsi="Times New Roman" w:cs="Times New Roman"/>
        </w:rPr>
        <w:t>alátámasztott indokolt</w:t>
      </w:r>
      <w:r w:rsidRPr="0060157B">
        <w:rPr>
          <w:rFonts w:ascii="Times New Roman" w:hAnsi="Times New Roman" w:cs="Times New Roman"/>
        </w:rPr>
        <w:t>) határidőn belül nem vállalja, vagy azt haladéktalanul nem kezdi meg, nem végzi el folyamatosan, vagy nem fejezi be határidőben</w:t>
      </w:r>
      <w:r>
        <w:rPr>
          <w:rFonts w:ascii="Times New Roman" w:hAnsi="Times New Roman" w:cs="Times New Roman"/>
        </w:rPr>
        <w:t>,</w:t>
      </w:r>
    </w:p>
    <w:p w14:paraId="1050863C" w14:textId="5E09BDBD" w:rsidR="0060157B" w:rsidRDefault="0060157B" w:rsidP="00054E78">
      <w:pPr>
        <w:pStyle w:val="Listaszerbekezds"/>
        <w:numPr>
          <w:ilvl w:val="0"/>
          <w:numId w:val="12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Pr="0060157B">
        <w:rPr>
          <w:rFonts w:ascii="Times New Roman" w:hAnsi="Times New Roman" w:cs="Times New Roman"/>
        </w:rPr>
        <w:t>a a javítási</w:t>
      </w:r>
      <w:r w:rsidR="00A02FB0">
        <w:rPr>
          <w:rFonts w:ascii="Times New Roman" w:hAnsi="Times New Roman" w:cs="Times New Roman"/>
        </w:rPr>
        <w:t>, pótlási</w:t>
      </w:r>
      <w:r w:rsidRPr="0060157B">
        <w:rPr>
          <w:rFonts w:ascii="Times New Roman" w:hAnsi="Times New Roman" w:cs="Times New Roman"/>
        </w:rPr>
        <w:t xml:space="preserve"> munka végzése során a körülmények arra engednének következtetést, hogy a teljesítés hibás lesz, </w:t>
      </w:r>
      <w:r>
        <w:rPr>
          <w:rFonts w:ascii="Times New Roman" w:hAnsi="Times New Roman" w:cs="Times New Roman"/>
        </w:rPr>
        <w:t xml:space="preserve">akkor </w:t>
      </w:r>
      <w:r w:rsidRPr="0060157B">
        <w:rPr>
          <w:rFonts w:ascii="Times New Roman" w:hAnsi="Times New Roman" w:cs="Times New Roman"/>
        </w:rPr>
        <w:t>a fogyatékosság kiküszöbölésére tűzött megfelelő, de legfeljebb 3 napos határidő sikertelen eltelte után</w:t>
      </w:r>
      <w:r w:rsidR="00054E78">
        <w:rPr>
          <w:rFonts w:ascii="Times New Roman" w:hAnsi="Times New Roman" w:cs="Times New Roman"/>
        </w:rPr>
        <w:t>, illetve</w:t>
      </w:r>
    </w:p>
    <w:p w14:paraId="6ABAB92E" w14:textId="77777777" w:rsidR="00054E78" w:rsidRDefault="0060157B" w:rsidP="00054E78">
      <w:pPr>
        <w:pStyle w:val="Listaszerbekezds"/>
        <w:numPr>
          <w:ilvl w:val="0"/>
          <w:numId w:val="12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0157B">
        <w:rPr>
          <w:rFonts w:ascii="Times New Roman" w:hAnsi="Times New Roman" w:cs="Times New Roman"/>
        </w:rPr>
        <w:t>mennyiben a jótállás vagy szavatosság keretében érvényesített igény teljesítési határidejének lejárta előtt valószínűsíthető, hogy a Vállalkozó a munkát csak szám</w:t>
      </w:r>
      <w:r w:rsidR="00054E78">
        <w:rPr>
          <w:rFonts w:ascii="Times New Roman" w:hAnsi="Times New Roman" w:cs="Times New Roman"/>
        </w:rPr>
        <w:t>ottevő késéssel tudja elvégezni</w:t>
      </w:r>
      <w:r w:rsidRPr="0060157B">
        <w:rPr>
          <w:rFonts w:ascii="Times New Roman" w:hAnsi="Times New Roman" w:cs="Times New Roman"/>
        </w:rPr>
        <w:t xml:space="preserve">. </w:t>
      </w:r>
    </w:p>
    <w:p w14:paraId="6891A27F" w14:textId="022541FC" w:rsidR="0060157B" w:rsidRDefault="0060157B" w:rsidP="0060157B">
      <w:pPr>
        <w:pStyle w:val="Listaszerbekezds"/>
        <w:tabs>
          <w:tab w:val="left" w:pos="567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60157B">
        <w:rPr>
          <w:rFonts w:ascii="Times New Roman" w:hAnsi="Times New Roman" w:cs="Times New Roman"/>
        </w:rPr>
        <w:t>A Megrendelő a javítás költségeinek megelőlegezésére nem köteles, így választása szerint jogosult a Vállalkozótól a hiba becsült értékének megelőlegezését vagy arra megfelelő biztosítékot követelni. Amennyiben a költségeket a Megrendelő megelőlegezi, az nem jelent lemondást a javítással, illetve annak mással történő elvégeztetés</w:t>
      </w:r>
      <w:r w:rsidR="00A02FB0">
        <w:rPr>
          <w:rFonts w:ascii="Times New Roman" w:hAnsi="Times New Roman" w:cs="Times New Roman"/>
        </w:rPr>
        <w:t xml:space="preserve">ével kapcsolatos igényeiről. A </w:t>
      </w:r>
      <w:r w:rsidRPr="0060157B">
        <w:rPr>
          <w:rFonts w:ascii="Times New Roman" w:hAnsi="Times New Roman" w:cs="Times New Roman"/>
        </w:rPr>
        <w:t>hibák, hiányosságok javítási munkáinak elvégzésére a szerződés rendelkezései, így azok átvételére az átadás-átvétel szabályai is megfelelően alkalmazandók.</w:t>
      </w:r>
    </w:p>
    <w:p w14:paraId="5D1FFB0D" w14:textId="4E110B96" w:rsidR="00D848EB" w:rsidRPr="006E1DA1" w:rsidRDefault="004E6993" w:rsidP="00054E78">
      <w:pPr>
        <w:pStyle w:val="Listaszerbekezds"/>
        <w:tabs>
          <w:tab w:val="left" w:pos="567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 w:rsidRPr="006E1DA1">
        <w:rPr>
          <w:rFonts w:ascii="Times New Roman" w:hAnsi="Times New Roman" w:cs="Times New Roman"/>
        </w:rPr>
        <w:t xml:space="preserve">A Vállalkozó jótállási kötelezettsége nem terjed ki a termék természetes elhasználódásából, a rendeltetésellenes vagy hanyag kezelésből, üzemeltetésből, rongálásból, vagy bármely olyan egyéb behatásból eredő hibára vagy hiányosságra, amely miatt jelen szerződés vagy jogszabály alapján a Vállalkozót felelősség nem terheli. Mentesül a Vállalkozó jótállási kötelezettségei alól, ha a meghibásodás a Megrendelő, vagy az általa megbízott harmadik személy által végzett </w:t>
      </w:r>
      <w:r w:rsidRPr="006E1DA1">
        <w:rPr>
          <w:rFonts w:ascii="Times New Roman" w:hAnsi="Times New Roman" w:cs="Times New Roman"/>
        </w:rPr>
        <w:lastRenderedPageBreak/>
        <w:t>átalakítási, átszerelési vagy egyéb, a használati utasításba és a műleírásba ütköző tevékenységéből ered.</w:t>
      </w:r>
    </w:p>
    <w:p w14:paraId="481C84C0" w14:textId="2BD7C5D5" w:rsidR="00586896" w:rsidRPr="00586896" w:rsidRDefault="00586896" w:rsidP="00586896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586896">
        <w:rPr>
          <w:rFonts w:ascii="Times New Roman" w:hAnsi="Times New Roman" w:cs="Times New Roman"/>
        </w:rPr>
        <w:t>A Vállalkozó k</w:t>
      </w:r>
      <w:r w:rsidR="00BF33D6">
        <w:rPr>
          <w:rFonts w:ascii="Times New Roman" w:hAnsi="Times New Roman" w:cs="Times New Roman"/>
        </w:rPr>
        <w:t>öteles folyamatosan teljeskörű f</w:t>
      </w:r>
      <w:r w:rsidRPr="00586896">
        <w:rPr>
          <w:rFonts w:ascii="Times New Roman" w:hAnsi="Times New Roman" w:cs="Times New Roman"/>
        </w:rPr>
        <w:t>elelősségbiztosítással rendelkezni, az alábbi feltételek szerint: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232"/>
      </w:tblGrid>
      <w:tr w:rsidR="00586896" w:rsidRPr="009919D0" w14:paraId="0D9687A2" w14:textId="77777777" w:rsidTr="00BF33D6">
        <w:tc>
          <w:tcPr>
            <w:tcW w:w="2268" w:type="dxa"/>
          </w:tcPr>
          <w:p w14:paraId="091DA547" w14:textId="77777777" w:rsidR="00586896" w:rsidRPr="00586896" w:rsidRDefault="00586896" w:rsidP="008A3068">
            <w:pPr>
              <w:pStyle w:val="Szvegtrzsbehzssal"/>
              <w:tabs>
                <w:tab w:val="clear" w:pos="709"/>
              </w:tabs>
              <w:spacing w:before="120" w:after="12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586896">
              <w:rPr>
                <w:rFonts w:ascii="Times New Roman" w:hAnsi="Times New Roman"/>
                <w:szCs w:val="22"/>
              </w:rPr>
              <w:t>Biztosítási időszak</w:t>
            </w:r>
          </w:p>
        </w:tc>
        <w:tc>
          <w:tcPr>
            <w:tcW w:w="6232" w:type="dxa"/>
          </w:tcPr>
          <w:p w14:paraId="515A3B01" w14:textId="7BA2D377" w:rsidR="00586896" w:rsidRPr="00586896" w:rsidRDefault="00586896" w:rsidP="00BF33D6">
            <w:pPr>
              <w:pStyle w:val="Szvegtrzsbehzssal"/>
              <w:tabs>
                <w:tab w:val="clear" w:pos="709"/>
              </w:tabs>
              <w:spacing w:before="120" w:after="12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 m</w:t>
            </w:r>
            <w:r w:rsidRPr="00586896">
              <w:rPr>
                <w:rFonts w:ascii="Times New Roman" w:hAnsi="Times New Roman"/>
                <w:szCs w:val="22"/>
              </w:rPr>
              <w:t>unkaterület átadásától a teljesítési véghatáridőt követő 30. napig</w:t>
            </w:r>
          </w:p>
        </w:tc>
      </w:tr>
      <w:tr w:rsidR="00586896" w:rsidRPr="009919D0" w14:paraId="6C0829B7" w14:textId="77777777" w:rsidTr="00BF33D6">
        <w:tc>
          <w:tcPr>
            <w:tcW w:w="2268" w:type="dxa"/>
          </w:tcPr>
          <w:p w14:paraId="62DE0567" w14:textId="77777777" w:rsidR="00586896" w:rsidRPr="00586896" w:rsidRDefault="00586896" w:rsidP="008A3068">
            <w:pPr>
              <w:pStyle w:val="Szvegtrzsbehzssal"/>
              <w:tabs>
                <w:tab w:val="clear" w:pos="709"/>
              </w:tabs>
              <w:spacing w:before="120" w:after="12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586896">
              <w:rPr>
                <w:rFonts w:ascii="Times New Roman" w:hAnsi="Times New Roman"/>
                <w:szCs w:val="22"/>
              </w:rPr>
              <w:t>Kártérítési limit</w:t>
            </w:r>
          </w:p>
        </w:tc>
        <w:tc>
          <w:tcPr>
            <w:tcW w:w="6232" w:type="dxa"/>
          </w:tcPr>
          <w:p w14:paraId="7A82190E" w14:textId="38751B6F" w:rsidR="00586896" w:rsidRPr="00586896" w:rsidRDefault="00BF33D6" w:rsidP="00BF33D6">
            <w:pPr>
              <w:pStyle w:val="Szvegtrzsbehzssal"/>
              <w:tabs>
                <w:tab w:val="clear" w:pos="709"/>
              </w:tabs>
              <w:spacing w:before="120" w:after="12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az egyedi szerződésben meghatározott összeg</w:t>
            </w:r>
            <w:r w:rsidR="00586896" w:rsidRPr="00586896">
              <w:rPr>
                <w:rFonts w:ascii="Times New Roman" w:hAnsi="Times New Roman"/>
                <w:szCs w:val="22"/>
              </w:rPr>
              <w:t xml:space="preserve"> káreseményenként</w:t>
            </w:r>
            <w:r w:rsidR="00586896" w:rsidRPr="00586896" w:rsidDel="004F7C06">
              <w:rPr>
                <w:rFonts w:ascii="Times New Roman" w:hAnsi="Times New Roman"/>
                <w:szCs w:val="22"/>
              </w:rPr>
              <w:t xml:space="preserve"> </w:t>
            </w:r>
          </w:p>
        </w:tc>
      </w:tr>
      <w:tr w:rsidR="00586896" w:rsidRPr="009919D0" w14:paraId="08DE8A55" w14:textId="77777777" w:rsidTr="00BF33D6">
        <w:tc>
          <w:tcPr>
            <w:tcW w:w="2268" w:type="dxa"/>
          </w:tcPr>
          <w:p w14:paraId="10354699" w14:textId="77777777" w:rsidR="00586896" w:rsidRPr="00586896" w:rsidRDefault="00586896" w:rsidP="008A3068">
            <w:pPr>
              <w:pStyle w:val="Szvegtrzsbehzssal"/>
              <w:tabs>
                <w:tab w:val="clear" w:pos="709"/>
              </w:tabs>
              <w:spacing w:before="120" w:after="12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586896">
              <w:rPr>
                <w:rFonts w:ascii="Times New Roman" w:hAnsi="Times New Roman"/>
                <w:szCs w:val="22"/>
              </w:rPr>
              <w:t>Önrész</w:t>
            </w:r>
          </w:p>
        </w:tc>
        <w:tc>
          <w:tcPr>
            <w:tcW w:w="6232" w:type="dxa"/>
          </w:tcPr>
          <w:p w14:paraId="66E20B76" w14:textId="77777777" w:rsidR="00586896" w:rsidRPr="00586896" w:rsidRDefault="00586896" w:rsidP="008A3068">
            <w:pPr>
              <w:pStyle w:val="Szvegtrzsbehzssal"/>
              <w:tabs>
                <w:tab w:val="clear" w:pos="709"/>
              </w:tabs>
              <w:spacing w:before="120" w:after="12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586896">
              <w:rPr>
                <w:rFonts w:ascii="Times New Roman" w:hAnsi="Times New Roman"/>
                <w:szCs w:val="22"/>
              </w:rPr>
              <w:t xml:space="preserve">legfeljebb </w:t>
            </w:r>
            <w:r w:rsidRPr="00BF33D6">
              <w:rPr>
                <w:rFonts w:ascii="Times New Roman" w:hAnsi="Times New Roman"/>
                <w:szCs w:val="22"/>
              </w:rPr>
              <w:t>10</w:t>
            </w:r>
            <w:r w:rsidRPr="00586896">
              <w:rPr>
                <w:rFonts w:ascii="Times New Roman" w:hAnsi="Times New Roman"/>
                <w:szCs w:val="22"/>
              </w:rPr>
              <w:t>%</w:t>
            </w:r>
          </w:p>
        </w:tc>
      </w:tr>
      <w:tr w:rsidR="00586896" w:rsidRPr="009919D0" w14:paraId="2629413C" w14:textId="77777777" w:rsidTr="00BF33D6">
        <w:tc>
          <w:tcPr>
            <w:tcW w:w="2268" w:type="dxa"/>
          </w:tcPr>
          <w:p w14:paraId="5C6D97E6" w14:textId="77777777" w:rsidR="00586896" w:rsidRPr="00586896" w:rsidRDefault="00586896" w:rsidP="008A3068">
            <w:pPr>
              <w:pStyle w:val="Szvegtrzsbehzssal"/>
              <w:tabs>
                <w:tab w:val="clear" w:pos="709"/>
              </w:tabs>
              <w:spacing w:before="120" w:after="12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586896">
              <w:rPr>
                <w:rFonts w:ascii="Times New Roman" w:hAnsi="Times New Roman"/>
                <w:szCs w:val="22"/>
              </w:rPr>
              <w:t>Biztosított helyszín</w:t>
            </w:r>
          </w:p>
        </w:tc>
        <w:tc>
          <w:tcPr>
            <w:tcW w:w="6232" w:type="dxa"/>
          </w:tcPr>
          <w:p w14:paraId="73693528" w14:textId="3CF9C807" w:rsidR="00586896" w:rsidRPr="00586896" w:rsidRDefault="00586896" w:rsidP="008A3068">
            <w:pPr>
              <w:pStyle w:val="Szvegtrzsbehzssal"/>
              <w:tabs>
                <w:tab w:val="clear" w:pos="709"/>
              </w:tabs>
              <w:spacing w:before="120" w:after="120" w:line="240" w:lineRule="auto"/>
              <w:ind w:left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</w:t>
            </w:r>
            <w:r w:rsidRPr="00586896">
              <w:rPr>
                <w:rFonts w:ascii="Times New Roman" w:hAnsi="Times New Roman"/>
                <w:szCs w:val="22"/>
              </w:rPr>
              <w:t>unkaterület</w:t>
            </w:r>
            <w:r>
              <w:rPr>
                <w:rFonts w:ascii="Times New Roman" w:hAnsi="Times New Roman"/>
                <w:szCs w:val="22"/>
              </w:rPr>
              <w:t xml:space="preserve"> (azzal, hogy a </w:t>
            </w:r>
            <w:r w:rsidR="00BF33D6">
              <w:rPr>
                <w:rFonts w:ascii="Times New Roman" w:hAnsi="Times New Roman"/>
                <w:szCs w:val="22"/>
              </w:rPr>
              <w:t xml:space="preserve">megközelítési útvonalakon és a </w:t>
            </w:r>
            <w:r>
              <w:rPr>
                <w:rFonts w:ascii="Times New Roman" w:hAnsi="Times New Roman"/>
                <w:szCs w:val="22"/>
              </w:rPr>
              <w:t>kapcsolódó építményrészekben okozott kárt is fedeznie kell)</w:t>
            </w:r>
          </w:p>
        </w:tc>
      </w:tr>
      <w:tr w:rsidR="00586896" w:rsidRPr="009919D0" w14:paraId="56F70838" w14:textId="77777777" w:rsidTr="00BF33D6">
        <w:tc>
          <w:tcPr>
            <w:tcW w:w="2268" w:type="dxa"/>
          </w:tcPr>
          <w:p w14:paraId="17B85E76" w14:textId="77777777" w:rsidR="00586896" w:rsidRPr="00586896" w:rsidRDefault="00586896" w:rsidP="008A3068">
            <w:pPr>
              <w:pStyle w:val="Szvegtrzsbehzssal"/>
              <w:tabs>
                <w:tab w:val="clear" w:pos="709"/>
              </w:tabs>
              <w:spacing w:before="120" w:after="12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586896">
              <w:rPr>
                <w:rFonts w:ascii="Times New Roman" w:hAnsi="Times New Roman"/>
                <w:szCs w:val="22"/>
              </w:rPr>
              <w:t>Biztosított károk</w:t>
            </w:r>
          </w:p>
        </w:tc>
        <w:tc>
          <w:tcPr>
            <w:tcW w:w="6232" w:type="dxa"/>
          </w:tcPr>
          <w:p w14:paraId="170C892C" w14:textId="77777777" w:rsidR="00586896" w:rsidRPr="00586896" w:rsidRDefault="00586896" w:rsidP="008A3068">
            <w:pPr>
              <w:pStyle w:val="Szvegtrzsbehzssal"/>
              <w:tabs>
                <w:tab w:val="clear" w:pos="709"/>
              </w:tabs>
              <w:spacing w:before="120" w:after="12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586896">
              <w:rPr>
                <w:rFonts w:ascii="Times New Roman" w:hAnsi="Times New Roman"/>
                <w:szCs w:val="22"/>
              </w:rPr>
              <w:t xml:space="preserve">a biztosítási időszakban valamennyi, a Vállalkozó, alvállalkozói és az érdekükben eljáró személyek által Megrendelőnek, illetve bármely harmadik félnek okozott személyi és a szolgáltatás tárgyában keletkező vagy egyéb dologi kár </w:t>
            </w:r>
          </w:p>
        </w:tc>
      </w:tr>
      <w:tr w:rsidR="00586896" w:rsidRPr="009919D0" w14:paraId="3C54479A" w14:textId="77777777" w:rsidTr="00BF33D6">
        <w:tc>
          <w:tcPr>
            <w:tcW w:w="2268" w:type="dxa"/>
          </w:tcPr>
          <w:p w14:paraId="5E031EC3" w14:textId="77777777" w:rsidR="00586896" w:rsidRPr="00586896" w:rsidRDefault="00586896" w:rsidP="008A3068">
            <w:pPr>
              <w:pStyle w:val="Szvegtrzsbehzssal"/>
              <w:tabs>
                <w:tab w:val="clear" w:pos="709"/>
              </w:tabs>
              <w:spacing w:before="120" w:after="12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586896">
              <w:rPr>
                <w:rFonts w:ascii="Times New Roman" w:hAnsi="Times New Roman"/>
                <w:szCs w:val="22"/>
              </w:rPr>
              <w:t>Biztosítási események</w:t>
            </w:r>
          </w:p>
        </w:tc>
        <w:tc>
          <w:tcPr>
            <w:tcW w:w="6232" w:type="dxa"/>
          </w:tcPr>
          <w:p w14:paraId="38C0178D" w14:textId="77777777" w:rsidR="00586896" w:rsidRPr="00586896" w:rsidRDefault="00586896" w:rsidP="008A3068">
            <w:pPr>
              <w:pStyle w:val="Szvegtrzsbehzssal"/>
              <w:tabs>
                <w:tab w:val="clear" w:pos="709"/>
              </w:tabs>
              <w:spacing w:before="120" w:after="12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586896">
              <w:rPr>
                <w:rFonts w:ascii="Times New Roman" w:hAnsi="Times New Roman"/>
                <w:szCs w:val="22"/>
              </w:rPr>
              <w:t>valamennyi biztosítható építési és szerelési felelősségi kockázat</w:t>
            </w:r>
          </w:p>
        </w:tc>
      </w:tr>
    </w:tbl>
    <w:p w14:paraId="18C7B1ED" w14:textId="19E4031B" w:rsidR="00BF33D6" w:rsidRDefault="00BF33D6" w:rsidP="00BF33D6">
      <w:pPr>
        <w:pStyle w:val="Listaszerbekezds"/>
        <w:tabs>
          <w:tab w:val="left" w:pos="567"/>
        </w:tabs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Megrendelő a felelősségbiztosítás fennállásáról bármikor jogosult azonnali igazolást, vagy annak észlelt meg nem felelése esetén kicserélését</w:t>
      </w:r>
      <w:r w:rsidRPr="00BF33D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kérni. </w:t>
      </w:r>
      <w:r w:rsidRPr="00BF33D6">
        <w:rPr>
          <w:rFonts w:ascii="Times New Roman" w:hAnsi="Times New Roman" w:cs="Times New Roman"/>
        </w:rPr>
        <w:t>A Felek</w:t>
      </w:r>
      <w:r>
        <w:rPr>
          <w:rFonts w:ascii="Times New Roman" w:hAnsi="Times New Roman" w:cs="Times New Roman"/>
        </w:rPr>
        <w:t xml:space="preserve"> kifejezetten rögzítik, hogy a f</w:t>
      </w:r>
      <w:r w:rsidRPr="00BF33D6">
        <w:rPr>
          <w:rFonts w:ascii="Times New Roman" w:hAnsi="Times New Roman" w:cs="Times New Roman"/>
        </w:rPr>
        <w:t>elelősségbiztosításra vonatkozó rendelkezések nem érintik a Vállalkozó közvetlen és korlátlan felelősségét az okozott kár megtérítésére</w:t>
      </w:r>
      <w:r>
        <w:rPr>
          <w:rFonts w:ascii="Times New Roman" w:hAnsi="Times New Roman" w:cs="Times New Roman"/>
        </w:rPr>
        <w:t>.</w:t>
      </w:r>
    </w:p>
    <w:p w14:paraId="141C72FF" w14:textId="6106A912" w:rsidR="00653A23" w:rsidRDefault="00CE2A6E" w:rsidP="00914EEC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CE2A6E">
        <w:rPr>
          <w:rFonts w:ascii="Times New Roman" w:hAnsi="Times New Roman" w:cs="Times New Roman"/>
        </w:rPr>
        <w:t>Teljesítési</w:t>
      </w:r>
      <w:r>
        <w:rPr>
          <w:rFonts w:ascii="Times New Roman" w:hAnsi="Times New Roman" w:cs="Times New Roman"/>
        </w:rPr>
        <w:t xml:space="preserve"> vagy jótállási</w:t>
      </w:r>
      <w:r w:rsidRPr="00CE2A6E">
        <w:rPr>
          <w:rFonts w:ascii="Times New Roman" w:hAnsi="Times New Roman" w:cs="Times New Roman"/>
        </w:rPr>
        <w:t xml:space="preserve"> biztosíték kikötése esetén annak összegét az egyedi szerződés tartalmazza.</w:t>
      </w:r>
      <w:r w:rsidR="00653A23" w:rsidRPr="00CE2A6E">
        <w:rPr>
          <w:rFonts w:ascii="Times New Roman" w:hAnsi="Times New Roman" w:cs="Times New Roman"/>
        </w:rPr>
        <w:t xml:space="preserve"> </w:t>
      </w:r>
      <w:r w:rsidRPr="00CE2A6E">
        <w:rPr>
          <w:rFonts w:ascii="Times New Roman" w:hAnsi="Times New Roman" w:cs="Times New Roman"/>
        </w:rPr>
        <w:t xml:space="preserve">A biztosíték rendelkezésre bocsátható </w:t>
      </w:r>
      <w:r>
        <w:rPr>
          <w:rFonts w:ascii="Times New Roman" w:hAnsi="Times New Roman" w:cs="Times New Roman"/>
        </w:rPr>
        <w:t xml:space="preserve">a Megrendelő fizetési számlaszámára történő </w:t>
      </w:r>
      <w:r w:rsidR="00914EEC">
        <w:rPr>
          <w:rFonts w:ascii="Times New Roman" w:hAnsi="Times New Roman" w:cs="Times New Roman"/>
        </w:rPr>
        <w:t xml:space="preserve">óvadéki </w:t>
      </w:r>
      <w:r>
        <w:rPr>
          <w:rFonts w:ascii="Times New Roman" w:hAnsi="Times New Roman" w:cs="Times New Roman"/>
        </w:rPr>
        <w:t xml:space="preserve">befizetés, </w:t>
      </w:r>
      <w:r w:rsidRPr="00CE2A6E">
        <w:rPr>
          <w:rFonts w:ascii="Times New Roman" w:hAnsi="Times New Roman" w:cs="Times New Roman"/>
        </w:rPr>
        <w:t>bankgarancia, banki kézfizető kezesség, biztosítási szerződés alapján kiállított – készfizető kezességválla</w:t>
      </w:r>
      <w:r>
        <w:rPr>
          <w:rFonts w:ascii="Times New Roman" w:hAnsi="Times New Roman" w:cs="Times New Roman"/>
        </w:rPr>
        <w:t>lást tartalmazó – kötelezvény formájában, a jótállási biztosíték mindezek mellett – az egyedi szerződés</w:t>
      </w:r>
      <w:r w:rsidR="006B7A1F">
        <w:rPr>
          <w:rFonts w:ascii="Times New Roman" w:hAnsi="Times New Roman" w:cs="Times New Roman"/>
        </w:rPr>
        <w:t xml:space="preserve"> ilyen</w:t>
      </w:r>
      <w:r>
        <w:rPr>
          <w:rFonts w:ascii="Times New Roman" w:hAnsi="Times New Roman" w:cs="Times New Roman"/>
        </w:rPr>
        <w:t xml:space="preserve"> rendelkezése esetén – az első esedékes (rész)számlából való visszatartás útján</w:t>
      </w:r>
      <w:r w:rsidRPr="00CE2A6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is (illetve amennyiben az a biztosíték összegét nem fedezi, a további esedékes számlákból). A biztosíték rendelkezésre bocsátása – a visszatartást kivéve – a munkaterület átadásáig esedékes. Bankgarancia </w:t>
      </w:r>
      <w:r w:rsidR="00914EEC">
        <w:rPr>
          <w:rFonts w:ascii="Times New Roman" w:hAnsi="Times New Roman" w:cs="Times New Roman"/>
        </w:rPr>
        <w:t>t</w:t>
      </w:r>
      <w:r w:rsidR="00914EEC" w:rsidRPr="00914EEC">
        <w:rPr>
          <w:rFonts w:ascii="Times New Roman" w:hAnsi="Times New Roman" w:cs="Times New Roman"/>
        </w:rPr>
        <w:t>artalmazza a hitelintézet visszavonhatatlan kötelezettségvállalását arra vonatkozólag, hogy az alapjogviszony vizsgálata nélkül a bankgarancia összegéig terjedően kifizetést teljesít a kedvezményezett erre irányuló első felhívására, továbbá nem tartalmaz egyéb felté</w:t>
      </w:r>
      <w:r w:rsidR="00914EEC">
        <w:rPr>
          <w:rFonts w:ascii="Times New Roman" w:hAnsi="Times New Roman" w:cs="Times New Roman"/>
        </w:rPr>
        <w:t>telt a lehívásra vonatkozóan</w:t>
      </w:r>
      <w:r w:rsidR="00914EEC" w:rsidRPr="00914EEC">
        <w:rPr>
          <w:rFonts w:ascii="Times New Roman" w:hAnsi="Times New Roman" w:cs="Times New Roman"/>
        </w:rPr>
        <w:t>.</w:t>
      </w:r>
      <w:r w:rsidR="00914EEC">
        <w:rPr>
          <w:rFonts w:ascii="Times New Roman" w:hAnsi="Times New Roman" w:cs="Times New Roman"/>
        </w:rPr>
        <w:t xml:space="preserve"> </w:t>
      </w:r>
      <w:r w:rsidR="00914EEC" w:rsidRPr="00914EEC">
        <w:rPr>
          <w:rFonts w:ascii="Times New Roman" w:hAnsi="Times New Roman" w:cs="Times New Roman"/>
        </w:rPr>
        <w:t>Az egyéb formában nyújtott biztosítékra a bankgaranciára vonatkozó szabályok megfelelően alkalmazandók</w:t>
      </w:r>
      <w:r w:rsidR="00914EEC">
        <w:rPr>
          <w:rFonts w:ascii="Times New Roman" w:hAnsi="Times New Roman" w:cs="Times New Roman"/>
        </w:rPr>
        <w:t xml:space="preserve">. A teljesítési biztosíték </w:t>
      </w:r>
      <w:r w:rsidR="00914EEC" w:rsidRPr="00914EEC">
        <w:rPr>
          <w:rFonts w:ascii="Times New Roman" w:hAnsi="Times New Roman" w:cs="Times New Roman"/>
        </w:rPr>
        <w:t>lejárata nem lehet korábbi, mint a teljesítési véghatáridőt</w:t>
      </w:r>
      <w:r w:rsidR="00914EEC">
        <w:rPr>
          <w:rFonts w:ascii="Times New Roman" w:hAnsi="Times New Roman" w:cs="Times New Roman"/>
        </w:rPr>
        <w:t>,</w:t>
      </w:r>
      <w:r w:rsidR="00914EEC" w:rsidRPr="00914EEC">
        <w:rPr>
          <w:rFonts w:ascii="Times New Roman" w:hAnsi="Times New Roman" w:cs="Times New Roman"/>
        </w:rPr>
        <w:t xml:space="preserve"> </w:t>
      </w:r>
      <w:r w:rsidR="00914EEC">
        <w:rPr>
          <w:rFonts w:ascii="Times New Roman" w:hAnsi="Times New Roman" w:cs="Times New Roman"/>
        </w:rPr>
        <w:t>a jóteljesítési biztosítéké a jótállási kötelezettség számított lejártát követő</w:t>
      </w:r>
      <w:r w:rsidR="00914EEC" w:rsidRPr="00914EEC">
        <w:rPr>
          <w:rFonts w:ascii="Times New Roman" w:hAnsi="Times New Roman" w:cs="Times New Roman"/>
        </w:rPr>
        <w:t xml:space="preserve"> </w:t>
      </w:r>
      <w:r w:rsidR="00914EEC">
        <w:rPr>
          <w:rFonts w:ascii="Times New Roman" w:hAnsi="Times New Roman" w:cs="Times New Roman"/>
        </w:rPr>
        <w:t>30</w:t>
      </w:r>
      <w:r w:rsidR="00914EEC" w:rsidRPr="00914EEC">
        <w:rPr>
          <w:rFonts w:ascii="Times New Roman" w:hAnsi="Times New Roman" w:cs="Times New Roman"/>
        </w:rPr>
        <w:t>. nap</w:t>
      </w:r>
      <w:r w:rsidR="00914EEC">
        <w:rPr>
          <w:rFonts w:ascii="Times New Roman" w:hAnsi="Times New Roman" w:cs="Times New Roman"/>
        </w:rPr>
        <w:t>. Amennyiben a kivitelezés – ténylegesen vagy a műszaki ellenőr nyilatkozata szerint előre láthatóan – késedelmet szenved, a biztosítékot megfelelően meg kell hosszabbítani illetve kicserélni, amelynek megtörténtéig a Megrendelő a kivitelezést felfüggesztheti vagy a biztosítékot lehívhatja (érvényesítheti) és a továbbiakban a lehívott összeget óvadékként kezelheti.</w:t>
      </w:r>
      <w:r w:rsidR="006B7A1F">
        <w:rPr>
          <w:rFonts w:ascii="Times New Roman" w:hAnsi="Times New Roman" w:cs="Times New Roman"/>
        </w:rPr>
        <w:t xml:space="preserve"> </w:t>
      </w:r>
      <w:r w:rsidR="006B7A1F" w:rsidRPr="006B7A1F">
        <w:rPr>
          <w:rFonts w:ascii="Times New Roman" w:hAnsi="Times New Roman" w:cs="Times New Roman"/>
        </w:rPr>
        <w:t xml:space="preserve">A teljesítési biztosíték </w:t>
      </w:r>
      <w:r w:rsidR="006B7A1F">
        <w:rPr>
          <w:rFonts w:ascii="Times New Roman" w:hAnsi="Times New Roman" w:cs="Times New Roman"/>
        </w:rPr>
        <w:t>a Megrendelőnek a szerződésszegéssel okozott kárai és egyéb igényei, így különösen a kötbérek fedezetéül szolgál. A jótállási biztosíték a jótállási kötelezettségek elmulasztása, késedelme vagy nem megfelelő teljesítése esetén a Megrendelőt megillető igények fedezetéül hívható le. Megrendelői igénynek tekintendő a várható kijavítási, pótlási költség is azzal, hogy 30 napon belül a ténylegesen felmerült költségek alapján a lehívott összeggel el kell számolni. Az igénybe nem vett biztosítékot a Megrendelő a lejáratot követő 30 napon belül visszaszolgáltatja a Vállalkozó részére.</w:t>
      </w:r>
      <w:r w:rsidR="003153C5">
        <w:rPr>
          <w:rFonts w:ascii="Times New Roman" w:hAnsi="Times New Roman" w:cs="Times New Roman"/>
        </w:rPr>
        <w:t xml:space="preserve"> Amennyiben az egyedi szerződésben nem került teljesítési biztosíték kikötésre, ugyanakkor a teljesítés körülményei jelentős költséggel, kárral illetve a kötbérek érvényesíthetőségével fenyegetnek, a Megrendelő – elállási jogának gyakorlása helyett – megfelelő teljesítési biztosítékot követelhet, amelyre a jelen pont szabályai irányadók azzal, hogy a Megrendelő egyéb formában nyújtott biztosíték</w:t>
      </w:r>
      <w:r w:rsidR="0060157B">
        <w:rPr>
          <w:rFonts w:ascii="Times New Roman" w:hAnsi="Times New Roman" w:cs="Times New Roman"/>
        </w:rPr>
        <w:t>ot is elfogadhat.</w:t>
      </w:r>
    </w:p>
    <w:p w14:paraId="48F327C0" w14:textId="33F59C9E" w:rsidR="000E777F" w:rsidRDefault="000E777F" w:rsidP="000E777F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F3320F">
        <w:rPr>
          <w:rFonts w:ascii="Times New Roman" w:hAnsi="Times New Roman" w:cs="Times New Roman"/>
        </w:rPr>
        <w:lastRenderedPageBreak/>
        <w:t>A Felek rögzítik, hogy bármely nem szerződésszerű teljesítés jogi fenntartás nélküli elfogadása a Megrendelő részéről nem értelmezhető joglemondásként azon igényről, amelyeket a Megrendelő szerződésszegés esetén érvényesíthet.</w:t>
      </w:r>
    </w:p>
    <w:p w14:paraId="708629DE" w14:textId="177F18B6" w:rsidR="00942FDB" w:rsidRPr="00F3320F" w:rsidRDefault="00942FDB" w:rsidP="000E777F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42FDB">
        <w:rPr>
          <w:rFonts w:ascii="Times New Roman" w:hAnsi="Times New Roman" w:cs="Times New Roman"/>
        </w:rPr>
        <w:t>Amennyiben a Vállalkozó valamely lényeges kötelezettségét megsérti, és a jogsértő magatartással</w:t>
      </w:r>
      <w:r>
        <w:rPr>
          <w:rFonts w:ascii="Times New Roman" w:hAnsi="Times New Roman" w:cs="Times New Roman"/>
        </w:rPr>
        <w:t>, mulasztással</w:t>
      </w:r>
      <w:r w:rsidRPr="00942FDB">
        <w:rPr>
          <w:rFonts w:ascii="Times New Roman" w:hAnsi="Times New Roman" w:cs="Times New Roman"/>
        </w:rPr>
        <w:t xml:space="preserve"> felszólítás ellenére sem hagy fel, vagy annak következményeit felszólítás ellenére sem küszöböli ki haladéktalanul, a Megrendelő jogosult a munkavégzést azonnali hatállyal felfüggeszteni (megtiltani) mindaddig, amíg a Vállalkozó a szerződésszerű teljesítésre megfelelő biztosítékot nem nyújt, vagy a Vállalkozó a szerződésszegés jogkövetkezményeit el nem hárítja.</w:t>
      </w:r>
      <w:r>
        <w:rPr>
          <w:rFonts w:ascii="Times New Roman" w:hAnsi="Times New Roman" w:cs="Times New Roman"/>
        </w:rPr>
        <w:t xml:space="preserve"> </w:t>
      </w:r>
      <w:r w:rsidRPr="00942FDB">
        <w:rPr>
          <w:rFonts w:ascii="Times New Roman" w:hAnsi="Times New Roman" w:cs="Times New Roman"/>
        </w:rPr>
        <w:t>A Felek kifejezetten rögzítik, hogy amennyiben a felelős műszaki vezető a kooperáción vagy egyeztetésen személyesen nem jelenik meg, és kompetens, teljes jogkörű helyettesítéséről sem gondoskodik, a Megrendelő előzetes felszólítás nélkül jogosult a kivitelezési munkákat a következő kooperáció, illetve egyeztetés időpontjáig felfüggeszteni. A felfüggesztésre szintén előzetes felszólítás nélkül kerülhet sor, amennyiben a Vállalkozó az ellenőrzés feltételeit nem biztosítja, vagy az élet- és vagyonbiztonságot veszélyezteti.</w:t>
      </w:r>
      <w:r w:rsidR="00BD717B">
        <w:rPr>
          <w:rFonts w:ascii="Times New Roman" w:hAnsi="Times New Roman" w:cs="Times New Roman"/>
        </w:rPr>
        <w:t xml:space="preserve"> A felfüggesztés </w:t>
      </w:r>
      <w:r w:rsidR="00BD717B" w:rsidRPr="00BD717B">
        <w:rPr>
          <w:rFonts w:ascii="Times New Roman" w:hAnsi="Times New Roman" w:cs="Times New Roman"/>
        </w:rPr>
        <w:t>időtartama a teljesítési határidőkbe beleszámít, azaz azok meghosszabbodását nem eredményezi. A Vállalkozó az ezen jogcímen elrendelt felfüggesztéssel összefüggésben igényt (így különösen díj- illetve költségelszámolási vagy kártérítési igényt) a Megrendelővel szemben nem érvényesíthet</w:t>
      </w:r>
      <w:r w:rsidR="00BD717B">
        <w:rPr>
          <w:rFonts w:ascii="Times New Roman" w:hAnsi="Times New Roman" w:cs="Times New Roman"/>
        </w:rPr>
        <w:t>.</w:t>
      </w:r>
    </w:p>
    <w:p w14:paraId="64244767" w14:textId="68571FEB" w:rsidR="00927ACE" w:rsidRPr="006C75E7" w:rsidRDefault="00962C86" w:rsidP="006E1DA1">
      <w:pPr>
        <w:pStyle w:val="Listaszerbekezds"/>
        <w:keepNext/>
        <w:numPr>
          <w:ilvl w:val="0"/>
          <w:numId w:val="5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Az e</w:t>
      </w:r>
      <w:r w:rsidR="00665C60">
        <w:rPr>
          <w:rFonts w:ascii="Times New Roman" w:hAnsi="Times New Roman" w:cs="Times New Roman"/>
          <w:b/>
        </w:rPr>
        <w:t>gyedi s</w:t>
      </w:r>
      <w:r w:rsidR="00DC5CD3">
        <w:rPr>
          <w:rFonts w:ascii="Times New Roman" w:hAnsi="Times New Roman" w:cs="Times New Roman"/>
          <w:b/>
        </w:rPr>
        <w:t xml:space="preserve">zerződés módosítása, </w:t>
      </w:r>
      <w:r>
        <w:rPr>
          <w:rFonts w:ascii="Times New Roman" w:hAnsi="Times New Roman" w:cs="Times New Roman"/>
          <w:b/>
        </w:rPr>
        <w:t>megszűnése</w:t>
      </w:r>
    </w:p>
    <w:p w14:paraId="79459E85" w14:textId="7C5341E3" w:rsidR="00DC5CD3" w:rsidRPr="00A30E04" w:rsidRDefault="00A30E04" w:rsidP="00A30E04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Az e</w:t>
      </w:r>
      <w:r w:rsidRPr="00927ACE">
        <w:rPr>
          <w:rFonts w:ascii="Times New Roman" w:hAnsi="Times New Roman" w:cs="Times New Roman"/>
        </w:rPr>
        <w:t xml:space="preserve">gyedi szerződés módosítása </w:t>
      </w:r>
      <w:r>
        <w:rPr>
          <w:rFonts w:ascii="Times New Roman" w:hAnsi="Times New Roman" w:cs="Times New Roman"/>
        </w:rPr>
        <w:t>érvényesen írásban történhet</w:t>
      </w:r>
      <w:r w:rsidR="00DC5CD3" w:rsidRPr="00A30E04">
        <w:rPr>
          <w:rFonts w:ascii="Times New Roman" w:hAnsi="Times New Roman" w:cs="Times New Roman"/>
        </w:rPr>
        <w:t>.</w:t>
      </w:r>
    </w:p>
    <w:p w14:paraId="6E194F84" w14:textId="063BE6A0" w:rsidR="00927ACE" w:rsidRPr="006F4B59" w:rsidRDefault="008A3068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Megrendelő – a jogszabályban meghatározott eseteken túl – jogosult a szerződéstől elállni illetve azt felmondani, </w:t>
      </w:r>
      <w:r w:rsidR="00927ACE" w:rsidRPr="006F4B59">
        <w:rPr>
          <w:rFonts w:ascii="Times New Roman" w:hAnsi="Times New Roman" w:cs="Times New Roman"/>
        </w:rPr>
        <w:t xml:space="preserve">ha a </w:t>
      </w:r>
      <w:r w:rsidR="004B3D7A" w:rsidRPr="006F4B59">
        <w:rPr>
          <w:rFonts w:ascii="Times New Roman" w:hAnsi="Times New Roman" w:cs="Times New Roman"/>
        </w:rPr>
        <w:t>Vállalkozó</w:t>
      </w:r>
      <w:r w:rsidR="00927ACE" w:rsidRPr="006F4B59">
        <w:rPr>
          <w:rFonts w:ascii="Times New Roman" w:hAnsi="Times New Roman" w:cs="Times New Roman"/>
        </w:rPr>
        <w:t xml:space="preserve"> ellen csődeljárás vagy felszá</w:t>
      </w:r>
      <w:r w:rsidR="004B3D7A" w:rsidRPr="006F4B59">
        <w:rPr>
          <w:rFonts w:ascii="Times New Roman" w:hAnsi="Times New Roman" w:cs="Times New Roman"/>
        </w:rPr>
        <w:t xml:space="preserve">molási eljárás indul, </w:t>
      </w:r>
      <w:r w:rsidR="006F4B59" w:rsidRPr="006F4B59">
        <w:rPr>
          <w:rFonts w:ascii="Times New Roman" w:hAnsi="Times New Roman" w:cs="Times New Roman"/>
        </w:rPr>
        <w:t>bíróság a Vállalkozó fizetésképtelenségét mondja ki,</w:t>
      </w:r>
      <w:r w:rsidR="006F4B59">
        <w:rPr>
          <w:rFonts w:ascii="Times New Roman" w:hAnsi="Times New Roman" w:cs="Times New Roman"/>
        </w:rPr>
        <w:t xml:space="preserve"> </w:t>
      </w:r>
      <w:r w:rsidR="00552B0F">
        <w:rPr>
          <w:rFonts w:ascii="Times New Roman" w:hAnsi="Times New Roman" w:cs="Times New Roman"/>
        </w:rPr>
        <w:t xml:space="preserve">a </w:t>
      </w:r>
      <w:r w:rsidR="00552B0F" w:rsidRPr="008A3068">
        <w:rPr>
          <w:rFonts w:ascii="Times New Roman" w:hAnsi="Times New Roman" w:cs="Times New Roman"/>
        </w:rPr>
        <w:t xml:space="preserve">Vállalkozót </w:t>
      </w:r>
      <w:r>
        <w:rPr>
          <w:rFonts w:ascii="Times New Roman" w:hAnsi="Times New Roman" w:cs="Times New Roman"/>
        </w:rPr>
        <w:t xml:space="preserve">a </w:t>
      </w:r>
      <w:r w:rsidR="00552B0F" w:rsidRPr="008A3068">
        <w:rPr>
          <w:rFonts w:ascii="Times New Roman" w:hAnsi="Times New Roman" w:cs="Times New Roman"/>
        </w:rPr>
        <w:t>kivit</w:t>
      </w:r>
      <w:r>
        <w:rPr>
          <w:rFonts w:ascii="Times New Roman" w:hAnsi="Times New Roman" w:cs="Times New Roman"/>
        </w:rPr>
        <w:t>elezői nyilvántartásból törlik, a tevékenységének folytatásához szükséges jogosultságát, engedélyét elveszti, adószámát felfüggesztik vagy törlik</w:t>
      </w:r>
      <w:r w:rsidR="00927ACE" w:rsidRPr="006F4B59">
        <w:rPr>
          <w:rFonts w:ascii="Times New Roman" w:hAnsi="Times New Roman" w:cs="Times New Roman"/>
        </w:rPr>
        <w:t>.</w:t>
      </w:r>
    </w:p>
    <w:p w14:paraId="38FD418A" w14:textId="24054235" w:rsidR="00493A45" w:rsidRDefault="008A3068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="00927ACE" w:rsidRPr="00927ACE">
        <w:rPr>
          <w:rFonts w:ascii="Times New Roman" w:hAnsi="Times New Roman" w:cs="Times New Roman"/>
        </w:rPr>
        <w:t xml:space="preserve">Felek </w:t>
      </w:r>
      <w:r w:rsidR="00A01E63" w:rsidRPr="00A01E63">
        <w:rPr>
          <w:rFonts w:ascii="Times New Roman" w:hAnsi="Times New Roman" w:cs="Times New Roman"/>
        </w:rPr>
        <w:t xml:space="preserve">az Egyedi szerződést </w:t>
      </w:r>
      <w:r w:rsidR="00927ACE" w:rsidRPr="00927ACE">
        <w:rPr>
          <w:rFonts w:ascii="Times New Roman" w:hAnsi="Times New Roman" w:cs="Times New Roman"/>
        </w:rPr>
        <w:t>a másik fél</w:t>
      </w:r>
      <w:r w:rsidR="00804854">
        <w:rPr>
          <w:rFonts w:ascii="Times New Roman" w:hAnsi="Times New Roman" w:cs="Times New Roman"/>
        </w:rPr>
        <w:t xml:space="preserve"> </w:t>
      </w:r>
      <w:r w:rsidR="00927ACE" w:rsidRPr="00927ACE">
        <w:rPr>
          <w:rFonts w:ascii="Times New Roman" w:hAnsi="Times New Roman" w:cs="Times New Roman"/>
        </w:rPr>
        <w:t>súlyos</w:t>
      </w:r>
      <w:r w:rsidR="002D57FA">
        <w:rPr>
          <w:rFonts w:ascii="Times New Roman" w:hAnsi="Times New Roman" w:cs="Times New Roman"/>
        </w:rPr>
        <w:t>, vagy</w:t>
      </w:r>
      <w:r w:rsidR="00927ACE" w:rsidRPr="00927ACE">
        <w:rPr>
          <w:rFonts w:ascii="Times New Roman" w:hAnsi="Times New Roman" w:cs="Times New Roman"/>
        </w:rPr>
        <w:t xml:space="preserve"> </w:t>
      </w:r>
      <w:r w:rsidR="002D57FA" w:rsidRPr="002D57FA">
        <w:rPr>
          <w:rFonts w:ascii="Times New Roman" w:hAnsi="Times New Roman" w:cs="Times New Roman"/>
        </w:rPr>
        <w:t xml:space="preserve">ismételt </w:t>
      </w:r>
      <w:r w:rsidR="00927ACE" w:rsidRPr="00927ACE">
        <w:rPr>
          <w:rFonts w:ascii="Times New Roman" w:hAnsi="Times New Roman" w:cs="Times New Roman"/>
        </w:rPr>
        <w:t>szerződésszegése esetén a másik félhez</w:t>
      </w:r>
      <w:r w:rsidR="00804854">
        <w:rPr>
          <w:rFonts w:ascii="Times New Roman" w:hAnsi="Times New Roman" w:cs="Times New Roman"/>
        </w:rPr>
        <w:t xml:space="preserve"> </w:t>
      </w:r>
      <w:r w:rsidR="00927ACE" w:rsidRPr="00927ACE">
        <w:rPr>
          <w:rFonts w:ascii="Times New Roman" w:hAnsi="Times New Roman" w:cs="Times New Roman"/>
        </w:rPr>
        <w:t>intézett egyoldalú, írásbeli nyilatkozattal, azonnali hatállyal felmondhatják</w:t>
      </w:r>
      <w:r>
        <w:rPr>
          <w:rFonts w:ascii="Times New Roman" w:hAnsi="Times New Roman" w:cs="Times New Roman"/>
        </w:rPr>
        <w:t>, illetve a teljesítés megkezdése előtt attól elállhatnak</w:t>
      </w:r>
      <w:r w:rsidR="00927ACE" w:rsidRPr="00927AC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A Megrendelő részéről azonnali hatályú elállásra illetve felmondásra adhat okot különösen:</w:t>
      </w:r>
    </w:p>
    <w:p w14:paraId="2988A3DE" w14:textId="1A371A1D" w:rsidR="00E8169C" w:rsidRPr="008A3068" w:rsidRDefault="00E8169C" w:rsidP="008A3068">
      <w:pPr>
        <w:pStyle w:val="Listaszerbekezds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8A3068">
        <w:rPr>
          <w:rFonts w:ascii="Times New Roman" w:hAnsi="Times New Roman" w:cs="Times New Roman"/>
        </w:rPr>
        <w:t>a Vállalkozó</w:t>
      </w:r>
      <w:r w:rsidR="008A3068">
        <w:rPr>
          <w:rFonts w:ascii="Times New Roman" w:hAnsi="Times New Roman" w:cs="Times New Roman"/>
        </w:rPr>
        <w:t xml:space="preserve"> ismételt vagy</w:t>
      </w:r>
      <w:r w:rsidRPr="008A3068">
        <w:rPr>
          <w:rFonts w:ascii="Times New Roman" w:hAnsi="Times New Roman" w:cs="Times New Roman"/>
        </w:rPr>
        <w:t xml:space="preserve"> visszaélésszerű késedelmes vagy hibás teljesítése, illetve ha a teljesítés során nyilvánvalóvá válik, hogy a Vállalkozó a szolgáltatást csak számottevő késéssel, </w:t>
      </w:r>
      <w:r w:rsidR="008A3068">
        <w:rPr>
          <w:rFonts w:ascii="Times New Roman" w:hAnsi="Times New Roman" w:cs="Times New Roman"/>
        </w:rPr>
        <w:t>illetve hibásan tudja elvégezni</w:t>
      </w:r>
      <w:r w:rsidRPr="008A3068">
        <w:rPr>
          <w:rFonts w:ascii="Times New Roman" w:hAnsi="Times New Roman" w:cs="Times New Roman"/>
        </w:rPr>
        <w:t>;</w:t>
      </w:r>
    </w:p>
    <w:p w14:paraId="7A0347B3" w14:textId="05674304" w:rsidR="00E8169C" w:rsidRPr="008A3068" w:rsidRDefault="00E8169C" w:rsidP="008A3068">
      <w:pPr>
        <w:pStyle w:val="Listaszerbekezds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8A3068">
        <w:rPr>
          <w:rFonts w:ascii="Times New Roman" w:hAnsi="Times New Roman" w:cs="Times New Roman"/>
        </w:rPr>
        <w:t>amennyiben Vállalkozó késedelme a 15 naptári nap időtartamot meghaladja</w:t>
      </w:r>
      <w:r w:rsidR="008A3068">
        <w:rPr>
          <w:rFonts w:ascii="Times New Roman" w:hAnsi="Times New Roman" w:cs="Times New Roman"/>
        </w:rPr>
        <w:t xml:space="preserve"> (vagy fix határidő esetén a teljesítési határidő lejárt)</w:t>
      </w:r>
      <w:r w:rsidRPr="008A3068">
        <w:rPr>
          <w:rFonts w:ascii="Times New Roman" w:hAnsi="Times New Roman" w:cs="Times New Roman"/>
        </w:rPr>
        <w:t>;</w:t>
      </w:r>
    </w:p>
    <w:p w14:paraId="4DBC3CDD" w14:textId="2B4D02E0" w:rsidR="000E777F" w:rsidRDefault="000E777F" w:rsidP="000E777F">
      <w:pPr>
        <w:pStyle w:val="Listaszerbekezds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 </w:t>
      </w:r>
      <w:r w:rsidR="008A3068">
        <w:rPr>
          <w:rFonts w:ascii="Times New Roman" w:hAnsi="Times New Roman" w:cs="Times New Roman"/>
        </w:rPr>
        <w:t xml:space="preserve">a Vállalkozó a Megrendelővel nem működik </w:t>
      </w:r>
      <w:r>
        <w:rPr>
          <w:rFonts w:ascii="Times New Roman" w:hAnsi="Times New Roman" w:cs="Times New Roman"/>
        </w:rPr>
        <w:t xml:space="preserve">fokozottan </w:t>
      </w:r>
      <w:r w:rsidR="008A3068">
        <w:rPr>
          <w:rFonts w:ascii="Times New Roman" w:hAnsi="Times New Roman" w:cs="Times New Roman"/>
        </w:rPr>
        <w:t xml:space="preserve">együtt, </w:t>
      </w:r>
      <w:r w:rsidR="00942FDB">
        <w:rPr>
          <w:rFonts w:ascii="Times New Roman" w:hAnsi="Times New Roman" w:cs="Times New Roman"/>
        </w:rPr>
        <w:t xml:space="preserve">valamely jogát visszaélésszerűen gyakorolja, </w:t>
      </w:r>
      <w:r w:rsidR="008A3068">
        <w:rPr>
          <w:rFonts w:ascii="Times New Roman" w:hAnsi="Times New Roman" w:cs="Times New Roman"/>
        </w:rPr>
        <w:t xml:space="preserve">ideértve azt is, ha </w:t>
      </w:r>
      <w:r>
        <w:rPr>
          <w:rFonts w:ascii="Times New Roman" w:hAnsi="Times New Roman" w:cs="Times New Roman"/>
        </w:rPr>
        <w:t>teljesítése</w:t>
      </w:r>
      <w:r w:rsidR="008A3068">
        <w:rPr>
          <w:rFonts w:ascii="Times New Roman" w:hAnsi="Times New Roman" w:cs="Times New Roman"/>
        </w:rPr>
        <w:t xml:space="preserve"> során a Megrendelő szolgáltatásainak </w:t>
      </w:r>
      <w:r>
        <w:rPr>
          <w:rFonts w:ascii="Times New Roman" w:hAnsi="Times New Roman" w:cs="Times New Roman"/>
        </w:rPr>
        <w:t xml:space="preserve">lehetőség szerint zavartalan </w:t>
      </w:r>
      <w:r w:rsidR="008A3068">
        <w:rPr>
          <w:rFonts w:ascii="Times New Roman" w:hAnsi="Times New Roman" w:cs="Times New Roman"/>
        </w:rPr>
        <w:t xml:space="preserve">nyújtásához, tevékenységének </w:t>
      </w:r>
      <w:r>
        <w:rPr>
          <w:rFonts w:ascii="Times New Roman" w:hAnsi="Times New Roman" w:cs="Times New Roman"/>
        </w:rPr>
        <w:t xml:space="preserve">ilyen módon való </w:t>
      </w:r>
      <w:r w:rsidR="008A3068">
        <w:rPr>
          <w:rFonts w:ascii="Times New Roman" w:hAnsi="Times New Roman" w:cs="Times New Roman"/>
        </w:rPr>
        <w:t>végzéséhez fűződő érdekét nem veszi figyelembe</w:t>
      </w:r>
      <w:r>
        <w:rPr>
          <w:rFonts w:ascii="Times New Roman" w:hAnsi="Times New Roman" w:cs="Times New Roman"/>
        </w:rPr>
        <w:t>;</w:t>
      </w:r>
    </w:p>
    <w:p w14:paraId="7D74E9E4" w14:textId="6E2D9965" w:rsidR="000E777F" w:rsidRDefault="000E777F" w:rsidP="000E777F">
      <w:pPr>
        <w:pStyle w:val="Listaszerbekezds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Vállalkozó más jogviszony keretében súlyos vagy ismételt szerződésszegést követ el a Megrendelővel szemben vagy szerződésen kívül okozott kárának megtérítésére vonatkozó kötelezettségét nem teljesíti, vagy vele több jogviszony tapasztalatai alapján egyéb okból lehetetlenül el az együttműködés;</w:t>
      </w:r>
    </w:p>
    <w:p w14:paraId="7F5AC350" w14:textId="42898CC0" w:rsidR="00A94679" w:rsidRPr="000E777F" w:rsidRDefault="00A94679" w:rsidP="000E777F">
      <w:pPr>
        <w:pStyle w:val="Listaszerbekezds"/>
        <w:numPr>
          <w:ilvl w:val="0"/>
          <w:numId w:val="15"/>
        </w:numPr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0E777F">
        <w:rPr>
          <w:rFonts w:ascii="Times New Roman" w:hAnsi="Times New Roman" w:cs="Times New Roman"/>
        </w:rPr>
        <w:t xml:space="preserve">ha a Vállalkozó a jelen szerződés megkötését követően beállott körülmény folytán már nem minősül a nemzeti vagyonról szóló 2011.évi CXCVI. törvény 3§ (1) bekezdés 1. pontja szerinti átlátható szervezetnek. </w:t>
      </w:r>
    </w:p>
    <w:p w14:paraId="7AC5D208" w14:textId="313FBA57" w:rsidR="000E777F" w:rsidRDefault="000E777F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Megrendelő</w:t>
      </w:r>
      <w:r w:rsidRPr="00A94679">
        <w:rPr>
          <w:rFonts w:ascii="Times New Roman" w:hAnsi="Times New Roman" w:cs="Times New Roman"/>
        </w:rPr>
        <w:t xml:space="preserve"> ha szükséges</w:t>
      </w:r>
      <w:r>
        <w:rPr>
          <w:rFonts w:ascii="Times New Roman" w:hAnsi="Times New Roman" w:cs="Times New Roman"/>
        </w:rPr>
        <w:t>, olyan felmondási időt is meghatározhat,</w:t>
      </w:r>
      <w:r w:rsidRPr="00A94679">
        <w:rPr>
          <w:rFonts w:ascii="Times New Roman" w:hAnsi="Times New Roman" w:cs="Times New Roman"/>
        </w:rPr>
        <w:t xml:space="preserve"> amely lehetővé teszi, hogy a</w:t>
      </w:r>
      <w:r>
        <w:rPr>
          <w:rFonts w:ascii="Times New Roman" w:hAnsi="Times New Roman" w:cs="Times New Roman"/>
        </w:rPr>
        <w:t>z egyedi s</w:t>
      </w:r>
      <w:r w:rsidRPr="00A94679">
        <w:rPr>
          <w:rFonts w:ascii="Times New Roman" w:hAnsi="Times New Roman" w:cs="Times New Roman"/>
        </w:rPr>
        <w:t xml:space="preserve">zerződéssel érintett feladata </w:t>
      </w:r>
      <w:r>
        <w:rPr>
          <w:rFonts w:ascii="Times New Roman" w:hAnsi="Times New Roman" w:cs="Times New Roman"/>
        </w:rPr>
        <w:t>ellátásáról gondoskodni tudjon.</w:t>
      </w:r>
    </w:p>
    <w:p w14:paraId="2D857E26" w14:textId="6F9AA6BD" w:rsidR="00754102" w:rsidRDefault="00754102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75410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z</w:t>
      </w:r>
      <w:r w:rsidRPr="007541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Egyedi </w:t>
      </w:r>
      <w:r w:rsidRPr="00754102">
        <w:rPr>
          <w:rFonts w:ascii="Times New Roman" w:hAnsi="Times New Roman" w:cs="Times New Roman"/>
        </w:rPr>
        <w:t xml:space="preserve">Szerződés bármilyen okból történő megszűnése esetén a Felek kötelesek haladéktalanul elszámolni egymással, és a Vállalkozó köteles haladéktalanul elhagyni és rendeltetésszerű állapotban visszaszolgáltatni a Megrendelőnek a teljesítés helyét, illetve a Vállalkozó köteles haladéktalanul elszállítani a teljesítés helyén található, saját tulajdonában vagy </w:t>
      </w:r>
      <w:r w:rsidR="00765EB6">
        <w:rPr>
          <w:rFonts w:ascii="Times New Roman" w:hAnsi="Times New Roman" w:cs="Times New Roman"/>
        </w:rPr>
        <w:t>használatában</w:t>
      </w:r>
      <w:r w:rsidRPr="00754102">
        <w:rPr>
          <w:rFonts w:ascii="Times New Roman" w:hAnsi="Times New Roman" w:cs="Times New Roman"/>
        </w:rPr>
        <w:t xml:space="preserve"> alatt álló eszközeit.</w:t>
      </w:r>
    </w:p>
    <w:p w14:paraId="0F21B696" w14:textId="46E84D01" w:rsidR="00927ACE" w:rsidRPr="00196E74" w:rsidRDefault="00927ACE" w:rsidP="006E1DA1">
      <w:pPr>
        <w:pStyle w:val="Listaszerbekezds"/>
        <w:keepNext/>
        <w:numPr>
          <w:ilvl w:val="0"/>
          <w:numId w:val="5"/>
        </w:numPr>
        <w:spacing w:before="60" w:after="6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</w:rPr>
      </w:pPr>
      <w:r w:rsidRPr="00196E74">
        <w:rPr>
          <w:rFonts w:ascii="Times New Roman" w:hAnsi="Times New Roman" w:cs="Times New Roman"/>
          <w:b/>
        </w:rPr>
        <w:lastRenderedPageBreak/>
        <w:t>Vegyes rendelkezések</w:t>
      </w:r>
    </w:p>
    <w:p w14:paraId="78EF615B" w14:textId="51317868" w:rsidR="00927ACE" w:rsidRPr="00927ACE" w:rsidRDefault="00927ACE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27ACE">
        <w:rPr>
          <w:rFonts w:ascii="Times New Roman" w:hAnsi="Times New Roman" w:cs="Times New Roman"/>
        </w:rPr>
        <w:t xml:space="preserve">A </w:t>
      </w:r>
      <w:r w:rsidR="00DF7409">
        <w:rPr>
          <w:rFonts w:ascii="Times New Roman" w:hAnsi="Times New Roman" w:cs="Times New Roman"/>
        </w:rPr>
        <w:t xml:space="preserve">tárgyi </w:t>
      </w:r>
      <w:r w:rsidRPr="00927ACE">
        <w:rPr>
          <w:rFonts w:ascii="Times New Roman" w:hAnsi="Times New Roman" w:cs="Times New Roman"/>
        </w:rPr>
        <w:t>jogviszonnyal kapcsolatos valamennyi nyilatkozatot a Felek írásban (postai</w:t>
      </w:r>
      <w:r w:rsidR="00C253BC">
        <w:rPr>
          <w:rFonts w:ascii="Times New Roman" w:hAnsi="Times New Roman" w:cs="Times New Roman"/>
        </w:rPr>
        <w:t xml:space="preserve"> </w:t>
      </w:r>
      <w:r w:rsidRPr="00927ACE">
        <w:rPr>
          <w:rFonts w:ascii="Times New Roman" w:hAnsi="Times New Roman" w:cs="Times New Roman"/>
        </w:rPr>
        <w:t>vagy elektronikus úton közölve) kötelesek megtenni. Az</w:t>
      </w:r>
      <w:r w:rsidR="00C253BC">
        <w:rPr>
          <w:rFonts w:ascii="Times New Roman" w:hAnsi="Times New Roman" w:cs="Times New Roman"/>
        </w:rPr>
        <w:t xml:space="preserve"> </w:t>
      </w:r>
      <w:r w:rsidRPr="00927ACE">
        <w:rPr>
          <w:rFonts w:ascii="Times New Roman" w:hAnsi="Times New Roman" w:cs="Times New Roman"/>
        </w:rPr>
        <w:t>írásbeli nyilatkozatok akkor is szabályszerűen közöltnek tekintendők, ha a címzett az átvételt</w:t>
      </w:r>
      <w:r w:rsidR="00C253BC">
        <w:rPr>
          <w:rFonts w:ascii="Times New Roman" w:hAnsi="Times New Roman" w:cs="Times New Roman"/>
        </w:rPr>
        <w:t xml:space="preserve"> </w:t>
      </w:r>
      <w:r w:rsidRPr="00927ACE">
        <w:rPr>
          <w:rFonts w:ascii="Times New Roman" w:hAnsi="Times New Roman" w:cs="Times New Roman"/>
        </w:rPr>
        <w:t xml:space="preserve">megtagadta, vagy a küldeményt nem vette át. Ilyen esetben a </w:t>
      </w:r>
      <w:r w:rsidR="001B71E0">
        <w:rPr>
          <w:rFonts w:ascii="Times New Roman" w:hAnsi="Times New Roman" w:cs="Times New Roman"/>
        </w:rPr>
        <w:t>kézbesítés időpontja az átvétel</w:t>
      </w:r>
      <w:r w:rsidR="00C253BC">
        <w:rPr>
          <w:rFonts w:ascii="Times New Roman" w:hAnsi="Times New Roman" w:cs="Times New Roman"/>
        </w:rPr>
        <w:t xml:space="preserve"> </w:t>
      </w:r>
      <w:r w:rsidRPr="00927ACE">
        <w:rPr>
          <w:rFonts w:ascii="Times New Roman" w:hAnsi="Times New Roman" w:cs="Times New Roman"/>
        </w:rPr>
        <w:t>megtagadásának napja, illetve a kézbesítés eredménytelen megkísérléséről szóló postai jelentés</w:t>
      </w:r>
      <w:r w:rsidR="00C253BC">
        <w:rPr>
          <w:rFonts w:ascii="Times New Roman" w:hAnsi="Times New Roman" w:cs="Times New Roman"/>
        </w:rPr>
        <w:t xml:space="preserve"> </w:t>
      </w:r>
      <w:r w:rsidRPr="00927ACE">
        <w:rPr>
          <w:rFonts w:ascii="Times New Roman" w:hAnsi="Times New Roman" w:cs="Times New Roman"/>
        </w:rPr>
        <w:t>napja.</w:t>
      </w:r>
    </w:p>
    <w:p w14:paraId="76DF2C91" w14:textId="7DD0847C" w:rsidR="00927ACE" w:rsidRPr="00927ACE" w:rsidRDefault="00927ACE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27ACE">
        <w:rPr>
          <w:rFonts w:ascii="Times New Roman" w:hAnsi="Times New Roman" w:cs="Times New Roman"/>
        </w:rPr>
        <w:t>A Felek a jogviszony</w:t>
      </w:r>
      <w:r w:rsidR="001B71E0">
        <w:rPr>
          <w:rFonts w:ascii="Times New Roman" w:hAnsi="Times New Roman" w:cs="Times New Roman"/>
        </w:rPr>
        <w:t>uk</w:t>
      </w:r>
      <w:r w:rsidRPr="00927ACE">
        <w:rPr>
          <w:rFonts w:ascii="Times New Roman" w:hAnsi="Times New Roman" w:cs="Times New Roman"/>
        </w:rPr>
        <w:t xml:space="preserve"> kapcsán tudo</w:t>
      </w:r>
      <w:r w:rsidR="00C253BC">
        <w:rPr>
          <w:rFonts w:ascii="Times New Roman" w:hAnsi="Times New Roman" w:cs="Times New Roman"/>
        </w:rPr>
        <w:t>m</w:t>
      </w:r>
      <w:r w:rsidRPr="00927ACE">
        <w:rPr>
          <w:rFonts w:ascii="Times New Roman" w:hAnsi="Times New Roman" w:cs="Times New Roman"/>
        </w:rPr>
        <w:t>ásukra jutott adatokat üzleti titokként</w:t>
      </w:r>
      <w:r w:rsidR="001B71E0">
        <w:rPr>
          <w:rFonts w:ascii="Times New Roman" w:hAnsi="Times New Roman" w:cs="Times New Roman"/>
        </w:rPr>
        <w:t>, bizalmasan</w:t>
      </w:r>
      <w:r w:rsidR="00C253BC">
        <w:rPr>
          <w:rFonts w:ascii="Times New Roman" w:hAnsi="Times New Roman" w:cs="Times New Roman"/>
        </w:rPr>
        <w:t xml:space="preserve"> </w:t>
      </w:r>
      <w:r w:rsidRPr="00927ACE">
        <w:rPr>
          <w:rFonts w:ascii="Times New Roman" w:hAnsi="Times New Roman" w:cs="Times New Roman"/>
        </w:rPr>
        <w:t>kötelesek kezelni.</w:t>
      </w:r>
    </w:p>
    <w:p w14:paraId="772D54A2" w14:textId="709B608F" w:rsidR="00927ACE" w:rsidRPr="00927ACE" w:rsidRDefault="00927ACE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27ACE">
        <w:rPr>
          <w:rFonts w:ascii="Times New Roman" w:hAnsi="Times New Roman" w:cs="Times New Roman"/>
        </w:rPr>
        <w:t xml:space="preserve">A </w:t>
      </w:r>
      <w:r w:rsidR="00110EA8">
        <w:rPr>
          <w:rFonts w:ascii="Times New Roman" w:hAnsi="Times New Roman" w:cs="Times New Roman"/>
        </w:rPr>
        <w:t>Vállalkozó</w:t>
      </w:r>
      <w:r w:rsidR="001B71E0">
        <w:rPr>
          <w:rFonts w:ascii="Times New Roman" w:hAnsi="Times New Roman" w:cs="Times New Roman"/>
        </w:rPr>
        <w:t xml:space="preserve"> tudomásul veszi, hogy hatóságok, egyéb állami és támogatást nyújtó szervezetek vizsgálhatják</w:t>
      </w:r>
      <w:r w:rsidRPr="00927ACE">
        <w:rPr>
          <w:rFonts w:ascii="Times New Roman" w:hAnsi="Times New Roman" w:cs="Times New Roman"/>
        </w:rPr>
        <w:t xml:space="preserve"> </w:t>
      </w:r>
      <w:r w:rsidR="001B71E0">
        <w:rPr>
          <w:rFonts w:ascii="Times New Roman" w:hAnsi="Times New Roman" w:cs="Times New Roman"/>
        </w:rPr>
        <w:t xml:space="preserve">a szerződést és annak teljesítését, amely ellenőrzések során a Vállalkozó </w:t>
      </w:r>
      <w:r w:rsidR="000C66A7">
        <w:rPr>
          <w:rFonts w:ascii="Times New Roman" w:hAnsi="Times New Roman" w:cs="Times New Roman"/>
        </w:rPr>
        <w:t>és közreműködői együttműködésre kötelesek</w:t>
      </w:r>
      <w:r w:rsidRPr="00927ACE">
        <w:rPr>
          <w:rFonts w:ascii="Times New Roman" w:hAnsi="Times New Roman" w:cs="Times New Roman"/>
        </w:rPr>
        <w:t>.</w:t>
      </w:r>
    </w:p>
    <w:p w14:paraId="16E6C529" w14:textId="136E666D" w:rsidR="00A30E04" w:rsidRPr="003E4D9A" w:rsidRDefault="000C66A7" w:rsidP="00A30E04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Felek az e</w:t>
      </w:r>
      <w:r w:rsidR="00927ACE" w:rsidRPr="00927ACE">
        <w:rPr>
          <w:rFonts w:ascii="Times New Roman" w:hAnsi="Times New Roman" w:cs="Times New Roman"/>
        </w:rPr>
        <w:t>gyedi szerződésből eredő vitáikat mindenekelőtt</w:t>
      </w:r>
      <w:r w:rsidR="00C253BC">
        <w:rPr>
          <w:rFonts w:ascii="Times New Roman" w:hAnsi="Times New Roman" w:cs="Times New Roman"/>
        </w:rPr>
        <w:t xml:space="preserve"> </w:t>
      </w:r>
      <w:r w:rsidR="00927ACE" w:rsidRPr="00927ACE">
        <w:rPr>
          <w:rFonts w:ascii="Times New Roman" w:hAnsi="Times New Roman" w:cs="Times New Roman"/>
        </w:rPr>
        <w:t>békés úton kísérlik meg rendezni.</w:t>
      </w:r>
      <w:r w:rsidR="00A30E04">
        <w:rPr>
          <w:rFonts w:ascii="Times New Roman" w:hAnsi="Times New Roman" w:cs="Times New Roman"/>
        </w:rPr>
        <w:t xml:space="preserve"> </w:t>
      </w:r>
      <w:r w:rsidR="00A30E04" w:rsidRPr="003E4D9A">
        <w:rPr>
          <w:rFonts w:ascii="Times New Roman" w:hAnsi="Times New Roman" w:cs="Times New Roman"/>
        </w:rPr>
        <w:t>Amennyiben a Felek között vita merül fel, és szakértő igénybevétele, vagy szakvélemény beszerzé</w:t>
      </w:r>
      <w:r w:rsidR="00A30E04">
        <w:rPr>
          <w:rFonts w:ascii="Times New Roman" w:hAnsi="Times New Roman" w:cs="Times New Roman"/>
        </w:rPr>
        <w:t xml:space="preserve">se mellett döntenek, annak költségeit olyan arányban </w:t>
      </w:r>
      <w:r w:rsidR="00A30E04" w:rsidRPr="003E4D9A">
        <w:rPr>
          <w:rFonts w:ascii="Times New Roman" w:hAnsi="Times New Roman" w:cs="Times New Roman"/>
        </w:rPr>
        <w:t>köteles</w:t>
      </w:r>
      <w:r w:rsidR="00A30E04">
        <w:rPr>
          <w:rFonts w:ascii="Times New Roman" w:hAnsi="Times New Roman" w:cs="Times New Roman"/>
        </w:rPr>
        <w:t>ek a felek</w:t>
      </w:r>
      <w:r w:rsidR="00A30E04" w:rsidRPr="003E4D9A">
        <w:rPr>
          <w:rFonts w:ascii="Times New Roman" w:hAnsi="Times New Roman" w:cs="Times New Roman"/>
        </w:rPr>
        <w:t xml:space="preserve"> megtéríteni</w:t>
      </w:r>
      <w:r w:rsidR="00A30E04">
        <w:rPr>
          <w:rFonts w:ascii="Times New Roman" w:hAnsi="Times New Roman" w:cs="Times New Roman"/>
        </w:rPr>
        <w:t>, amilyen arányban az állá</w:t>
      </w:r>
      <w:r>
        <w:rPr>
          <w:rFonts w:ascii="Times New Roman" w:hAnsi="Times New Roman" w:cs="Times New Roman"/>
        </w:rPr>
        <w:t>s</w:t>
      </w:r>
      <w:r w:rsidR="00A30E04">
        <w:rPr>
          <w:rFonts w:ascii="Times New Roman" w:hAnsi="Times New Roman" w:cs="Times New Roman"/>
        </w:rPr>
        <w:t>pontjukat a szakvélemény nem támasztotta alá</w:t>
      </w:r>
      <w:r w:rsidR="00A30E04" w:rsidRPr="003E4D9A">
        <w:rPr>
          <w:rFonts w:ascii="Times New Roman" w:hAnsi="Times New Roman" w:cs="Times New Roman"/>
        </w:rPr>
        <w:t>.</w:t>
      </w:r>
    </w:p>
    <w:p w14:paraId="19EA289C" w14:textId="6D2F7BB7" w:rsidR="00927ACE" w:rsidRPr="00927ACE" w:rsidRDefault="00927ACE" w:rsidP="006E1DA1">
      <w:pPr>
        <w:pStyle w:val="Listaszerbekezds"/>
        <w:numPr>
          <w:ilvl w:val="1"/>
          <w:numId w:val="5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Times New Roman" w:hAnsi="Times New Roman" w:cs="Times New Roman"/>
        </w:rPr>
      </w:pPr>
      <w:r w:rsidRPr="00927ACE">
        <w:rPr>
          <w:rFonts w:ascii="Times New Roman" w:hAnsi="Times New Roman" w:cs="Times New Roman"/>
        </w:rPr>
        <w:t xml:space="preserve">A </w:t>
      </w:r>
      <w:r w:rsidR="00817A39">
        <w:rPr>
          <w:rFonts w:ascii="Times New Roman" w:hAnsi="Times New Roman" w:cs="Times New Roman"/>
        </w:rPr>
        <w:t>Megrendelő</w:t>
      </w:r>
      <w:r w:rsidRPr="00927ACE">
        <w:rPr>
          <w:rFonts w:ascii="Times New Roman" w:hAnsi="Times New Roman" w:cs="Times New Roman"/>
        </w:rPr>
        <w:t xml:space="preserve"> </w:t>
      </w:r>
      <w:r w:rsidR="00A30E04">
        <w:rPr>
          <w:rFonts w:ascii="Times New Roman" w:hAnsi="Times New Roman" w:cs="Times New Roman"/>
        </w:rPr>
        <w:t>c</w:t>
      </w:r>
      <w:r w:rsidRPr="00927ACE">
        <w:rPr>
          <w:rFonts w:ascii="Times New Roman" w:hAnsi="Times New Roman" w:cs="Times New Roman"/>
        </w:rPr>
        <w:t xml:space="preserve">égjegyzékbe bejegyzett, hatályos adatait (amennyiben a </w:t>
      </w:r>
      <w:r w:rsidR="00817A39">
        <w:rPr>
          <w:rFonts w:ascii="Times New Roman" w:hAnsi="Times New Roman" w:cs="Times New Roman"/>
        </w:rPr>
        <w:t>Vállalkozó</w:t>
      </w:r>
      <w:r w:rsidRPr="00927ACE">
        <w:rPr>
          <w:rFonts w:ascii="Times New Roman" w:hAnsi="Times New Roman" w:cs="Times New Roman"/>
        </w:rPr>
        <w:t xml:space="preserve"> a</w:t>
      </w:r>
      <w:r w:rsidR="00C253BC">
        <w:rPr>
          <w:rFonts w:ascii="Times New Roman" w:hAnsi="Times New Roman" w:cs="Times New Roman"/>
        </w:rPr>
        <w:t xml:space="preserve"> </w:t>
      </w:r>
      <w:r w:rsidR="00A30E04">
        <w:rPr>
          <w:rFonts w:ascii="Times New Roman" w:hAnsi="Times New Roman" w:cs="Times New Roman"/>
        </w:rPr>
        <w:t>c</w:t>
      </w:r>
      <w:r w:rsidRPr="00927ACE">
        <w:rPr>
          <w:rFonts w:ascii="Times New Roman" w:hAnsi="Times New Roman" w:cs="Times New Roman"/>
        </w:rPr>
        <w:t xml:space="preserve">égjegyzékbe bejegyzésre került) a </w:t>
      </w:r>
      <w:r w:rsidR="00535784">
        <w:rPr>
          <w:rFonts w:ascii="Times New Roman" w:hAnsi="Times New Roman" w:cs="Times New Roman"/>
        </w:rPr>
        <w:t>Megrendelő</w:t>
      </w:r>
      <w:r w:rsidRPr="00927ACE">
        <w:rPr>
          <w:rFonts w:ascii="Times New Roman" w:hAnsi="Times New Roman" w:cs="Times New Roman"/>
        </w:rPr>
        <w:t xml:space="preserve"> a www.e-cegjegyzek.hu weboldalon</w:t>
      </w:r>
      <w:r w:rsidR="00C253BC">
        <w:rPr>
          <w:rFonts w:ascii="Times New Roman" w:hAnsi="Times New Roman" w:cs="Times New Roman"/>
        </w:rPr>
        <w:t xml:space="preserve"> </w:t>
      </w:r>
      <w:r w:rsidRPr="00927ACE">
        <w:rPr>
          <w:rFonts w:ascii="Times New Roman" w:hAnsi="Times New Roman" w:cs="Times New Roman"/>
        </w:rPr>
        <w:t>megtekintette.</w:t>
      </w:r>
    </w:p>
    <w:sectPr w:rsidR="00927ACE" w:rsidRPr="00927A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43474" w14:textId="77777777" w:rsidR="00475373" w:rsidRDefault="00475373" w:rsidP="000C5085">
      <w:pPr>
        <w:spacing w:after="0" w:line="240" w:lineRule="auto"/>
      </w:pPr>
      <w:r>
        <w:separator/>
      </w:r>
    </w:p>
  </w:endnote>
  <w:endnote w:type="continuationSeparator" w:id="0">
    <w:p w14:paraId="5D7D6002" w14:textId="77777777" w:rsidR="00475373" w:rsidRDefault="00475373" w:rsidP="000C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3741742"/>
      <w:docPartObj>
        <w:docPartGallery w:val="Page Numbers (Bottom of Page)"/>
        <w:docPartUnique/>
      </w:docPartObj>
    </w:sdtPr>
    <w:sdtContent>
      <w:p w14:paraId="1126FEC3" w14:textId="3C77AFF1" w:rsidR="008A3068" w:rsidRDefault="008A306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9F9">
          <w:rPr>
            <w:noProof/>
          </w:rPr>
          <w:t>10</w:t>
        </w:r>
        <w:r>
          <w:fldChar w:fldCharType="end"/>
        </w:r>
      </w:p>
    </w:sdtContent>
  </w:sdt>
  <w:p w14:paraId="0D00844F" w14:textId="77777777" w:rsidR="008A3068" w:rsidRDefault="008A30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5001E" w14:textId="77777777" w:rsidR="00475373" w:rsidRDefault="00475373" w:rsidP="000C5085">
      <w:pPr>
        <w:spacing w:after="0" w:line="240" w:lineRule="auto"/>
      </w:pPr>
      <w:r>
        <w:separator/>
      </w:r>
    </w:p>
  </w:footnote>
  <w:footnote w:type="continuationSeparator" w:id="0">
    <w:p w14:paraId="7DBE0EE1" w14:textId="77777777" w:rsidR="00475373" w:rsidRDefault="00475373" w:rsidP="000C5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6957"/>
    <w:multiLevelType w:val="hybridMultilevel"/>
    <w:tmpl w:val="E8D854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42DE"/>
    <w:multiLevelType w:val="hybridMultilevel"/>
    <w:tmpl w:val="981C1666"/>
    <w:lvl w:ilvl="0" w:tplc="F2D21E30">
      <w:start w:val="8"/>
      <w:numFmt w:val="bullet"/>
      <w:lvlText w:val="–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168730C"/>
    <w:multiLevelType w:val="hybridMultilevel"/>
    <w:tmpl w:val="75C69362"/>
    <w:lvl w:ilvl="0" w:tplc="0C1CDE6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7E4244CE">
      <w:start w:val="1"/>
      <w:numFmt w:val="bullet"/>
      <w:lvlText w:val="–"/>
      <w:lvlJc w:val="left"/>
      <w:pPr>
        <w:ind w:left="1647" w:hanging="360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8913AC"/>
    <w:multiLevelType w:val="hybridMultilevel"/>
    <w:tmpl w:val="AC98E52A"/>
    <w:lvl w:ilvl="0" w:tplc="040E0017">
      <w:start w:val="1"/>
      <w:numFmt w:val="lowerLetter"/>
      <w:lvlText w:val="%1)"/>
      <w:lvlJc w:val="left"/>
      <w:pPr>
        <w:ind w:left="2007" w:hanging="360"/>
      </w:pPr>
    </w:lvl>
    <w:lvl w:ilvl="1" w:tplc="040E0019" w:tentative="1">
      <w:start w:val="1"/>
      <w:numFmt w:val="lowerLetter"/>
      <w:lvlText w:val="%2."/>
      <w:lvlJc w:val="left"/>
      <w:pPr>
        <w:ind w:left="2727" w:hanging="360"/>
      </w:pPr>
    </w:lvl>
    <w:lvl w:ilvl="2" w:tplc="040E001B" w:tentative="1">
      <w:start w:val="1"/>
      <w:numFmt w:val="lowerRoman"/>
      <w:lvlText w:val="%3."/>
      <w:lvlJc w:val="right"/>
      <w:pPr>
        <w:ind w:left="3447" w:hanging="180"/>
      </w:pPr>
    </w:lvl>
    <w:lvl w:ilvl="3" w:tplc="040E000F" w:tentative="1">
      <w:start w:val="1"/>
      <w:numFmt w:val="decimal"/>
      <w:lvlText w:val="%4."/>
      <w:lvlJc w:val="left"/>
      <w:pPr>
        <w:ind w:left="4167" w:hanging="360"/>
      </w:pPr>
    </w:lvl>
    <w:lvl w:ilvl="4" w:tplc="040E0019" w:tentative="1">
      <w:start w:val="1"/>
      <w:numFmt w:val="lowerLetter"/>
      <w:lvlText w:val="%5."/>
      <w:lvlJc w:val="left"/>
      <w:pPr>
        <w:ind w:left="4887" w:hanging="360"/>
      </w:pPr>
    </w:lvl>
    <w:lvl w:ilvl="5" w:tplc="040E001B" w:tentative="1">
      <w:start w:val="1"/>
      <w:numFmt w:val="lowerRoman"/>
      <w:lvlText w:val="%6."/>
      <w:lvlJc w:val="right"/>
      <w:pPr>
        <w:ind w:left="5607" w:hanging="180"/>
      </w:pPr>
    </w:lvl>
    <w:lvl w:ilvl="6" w:tplc="040E000F" w:tentative="1">
      <w:start w:val="1"/>
      <w:numFmt w:val="decimal"/>
      <w:lvlText w:val="%7."/>
      <w:lvlJc w:val="left"/>
      <w:pPr>
        <w:ind w:left="6327" w:hanging="360"/>
      </w:pPr>
    </w:lvl>
    <w:lvl w:ilvl="7" w:tplc="040E0019" w:tentative="1">
      <w:start w:val="1"/>
      <w:numFmt w:val="lowerLetter"/>
      <w:lvlText w:val="%8."/>
      <w:lvlJc w:val="left"/>
      <w:pPr>
        <w:ind w:left="7047" w:hanging="360"/>
      </w:pPr>
    </w:lvl>
    <w:lvl w:ilvl="8" w:tplc="040E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" w15:restartNumberingAfterBreak="0">
    <w:nsid w:val="3287309A"/>
    <w:multiLevelType w:val="hybridMultilevel"/>
    <w:tmpl w:val="B3B488B8"/>
    <w:lvl w:ilvl="0" w:tplc="F2621BA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F66A4"/>
    <w:multiLevelType w:val="hybridMultilevel"/>
    <w:tmpl w:val="E5269C8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64092"/>
    <w:multiLevelType w:val="hybridMultilevel"/>
    <w:tmpl w:val="CD1A04BC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46D47B8B"/>
    <w:multiLevelType w:val="multilevel"/>
    <w:tmpl w:val="AD88AA4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/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50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D57534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7A17231"/>
    <w:multiLevelType w:val="hybridMultilevel"/>
    <w:tmpl w:val="1A92D4EC"/>
    <w:lvl w:ilvl="0" w:tplc="040E0017">
      <w:start w:val="1"/>
      <w:numFmt w:val="lowerLetter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7A40754"/>
    <w:multiLevelType w:val="hybridMultilevel"/>
    <w:tmpl w:val="B516AFE2"/>
    <w:lvl w:ilvl="0" w:tplc="0409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3F73C8D"/>
    <w:multiLevelType w:val="multilevel"/>
    <w:tmpl w:val="AD88AA4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/%2"/>
      <w:lvlJc w:val="left"/>
      <w:pPr>
        <w:ind w:left="720" w:hanging="360"/>
      </w:pPr>
      <w:rPr>
        <w:rFonts w:hint="default"/>
      </w:rPr>
    </w:lvl>
    <w:lvl w:ilvl="2">
      <w:start w:val="1"/>
      <w:numFmt w:val="ordinal"/>
      <w:lvlText w:val="%3"/>
      <w:lvlJc w:val="left"/>
      <w:pPr>
        <w:ind w:left="50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B3C31D1"/>
    <w:multiLevelType w:val="hybridMultilevel"/>
    <w:tmpl w:val="8378FCE4"/>
    <w:lvl w:ilvl="0" w:tplc="C0284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C12A9"/>
    <w:multiLevelType w:val="hybridMultilevel"/>
    <w:tmpl w:val="3E3E1EEE"/>
    <w:lvl w:ilvl="0" w:tplc="04090017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7705161"/>
    <w:multiLevelType w:val="multilevel"/>
    <w:tmpl w:val="AF469CF4"/>
    <w:lvl w:ilvl="0">
      <w:start w:val="1"/>
      <w:numFmt w:val="decimal"/>
      <w:pStyle w:val="ltalnos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talnos4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pStyle w:val="ltalnos3"/>
      <w:lvlText w:val="%1.%2.%3."/>
      <w:lvlJc w:val="left"/>
      <w:pPr>
        <w:tabs>
          <w:tab w:val="num" w:pos="2664"/>
        </w:tabs>
        <w:ind w:left="2664" w:hanging="50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1"/>
  </w:num>
  <w:num w:numId="5">
    <w:abstractNumId w:val="8"/>
  </w:num>
  <w:num w:numId="6">
    <w:abstractNumId w:val="12"/>
  </w:num>
  <w:num w:numId="7">
    <w:abstractNumId w:val="5"/>
  </w:num>
  <w:num w:numId="8">
    <w:abstractNumId w:val="14"/>
  </w:num>
  <w:num w:numId="9">
    <w:abstractNumId w:val="13"/>
  </w:num>
  <w:num w:numId="10">
    <w:abstractNumId w:val="6"/>
  </w:num>
  <w:num w:numId="11">
    <w:abstractNumId w:val="10"/>
  </w:num>
  <w:num w:numId="12">
    <w:abstractNumId w:val="9"/>
  </w:num>
  <w:num w:numId="13">
    <w:abstractNumId w:val="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41F"/>
    <w:rsid w:val="00005811"/>
    <w:rsid w:val="00027652"/>
    <w:rsid w:val="00044AC0"/>
    <w:rsid w:val="00045316"/>
    <w:rsid w:val="00054E78"/>
    <w:rsid w:val="0005601D"/>
    <w:rsid w:val="00061B37"/>
    <w:rsid w:val="00063E95"/>
    <w:rsid w:val="00066099"/>
    <w:rsid w:val="00074DD0"/>
    <w:rsid w:val="00084789"/>
    <w:rsid w:val="000903E6"/>
    <w:rsid w:val="000B6070"/>
    <w:rsid w:val="000C49EA"/>
    <w:rsid w:val="000C5085"/>
    <w:rsid w:val="000C66A7"/>
    <w:rsid w:val="000C7AB4"/>
    <w:rsid w:val="000D5413"/>
    <w:rsid w:val="000E777F"/>
    <w:rsid w:val="000F0822"/>
    <w:rsid w:val="00110CEE"/>
    <w:rsid w:val="00110EA8"/>
    <w:rsid w:val="00113FFF"/>
    <w:rsid w:val="0011613B"/>
    <w:rsid w:val="001204B1"/>
    <w:rsid w:val="001246FB"/>
    <w:rsid w:val="00133233"/>
    <w:rsid w:val="001353FD"/>
    <w:rsid w:val="00156C06"/>
    <w:rsid w:val="00164A36"/>
    <w:rsid w:val="00174586"/>
    <w:rsid w:val="00180503"/>
    <w:rsid w:val="001905A3"/>
    <w:rsid w:val="00193DC9"/>
    <w:rsid w:val="00196E74"/>
    <w:rsid w:val="00197C1F"/>
    <w:rsid w:val="001A6F91"/>
    <w:rsid w:val="001B5C5D"/>
    <w:rsid w:val="001B6F97"/>
    <w:rsid w:val="001B71E0"/>
    <w:rsid w:val="001C0E85"/>
    <w:rsid w:val="001C23B7"/>
    <w:rsid w:val="001C5F93"/>
    <w:rsid w:val="001D03C2"/>
    <w:rsid w:val="001D2390"/>
    <w:rsid w:val="001D6061"/>
    <w:rsid w:val="00204333"/>
    <w:rsid w:val="00224EF0"/>
    <w:rsid w:val="00232775"/>
    <w:rsid w:val="00241A0D"/>
    <w:rsid w:val="00247D19"/>
    <w:rsid w:val="002521B1"/>
    <w:rsid w:val="00253478"/>
    <w:rsid w:val="00273FCC"/>
    <w:rsid w:val="00281F20"/>
    <w:rsid w:val="0028684A"/>
    <w:rsid w:val="0029326A"/>
    <w:rsid w:val="00297CEF"/>
    <w:rsid w:val="002B6056"/>
    <w:rsid w:val="002B7018"/>
    <w:rsid w:val="002D2FB4"/>
    <w:rsid w:val="002D57FA"/>
    <w:rsid w:val="002E0019"/>
    <w:rsid w:val="003153C5"/>
    <w:rsid w:val="00315E91"/>
    <w:rsid w:val="00316A3C"/>
    <w:rsid w:val="00316EB7"/>
    <w:rsid w:val="0033053B"/>
    <w:rsid w:val="0035117C"/>
    <w:rsid w:val="0036713B"/>
    <w:rsid w:val="0036770C"/>
    <w:rsid w:val="00371917"/>
    <w:rsid w:val="003855BF"/>
    <w:rsid w:val="003868F9"/>
    <w:rsid w:val="003B1F39"/>
    <w:rsid w:val="003B375A"/>
    <w:rsid w:val="003D5E0F"/>
    <w:rsid w:val="003E4D9A"/>
    <w:rsid w:val="003E5495"/>
    <w:rsid w:val="003E5E78"/>
    <w:rsid w:val="003E5F2A"/>
    <w:rsid w:val="003E6CCC"/>
    <w:rsid w:val="003F5310"/>
    <w:rsid w:val="003F6375"/>
    <w:rsid w:val="00402904"/>
    <w:rsid w:val="00404521"/>
    <w:rsid w:val="00404C38"/>
    <w:rsid w:val="004078AB"/>
    <w:rsid w:val="004149B3"/>
    <w:rsid w:val="004440DB"/>
    <w:rsid w:val="00452A4F"/>
    <w:rsid w:val="00453671"/>
    <w:rsid w:val="004658CD"/>
    <w:rsid w:val="00475373"/>
    <w:rsid w:val="00475400"/>
    <w:rsid w:val="0047580A"/>
    <w:rsid w:val="00476EBF"/>
    <w:rsid w:val="00480F91"/>
    <w:rsid w:val="00481396"/>
    <w:rsid w:val="00482202"/>
    <w:rsid w:val="0048614C"/>
    <w:rsid w:val="00493A45"/>
    <w:rsid w:val="004B3D7A"/>
    <w:rsid w:val="004B3E87"/>
    <w:rsid w:val="004C10FE"/>
    <w:rsid w:val="004C2BD1"/>
    <w:rsid w:val="004D19C7"/>
    <w:rsid w:val="004D6C43"/>
    <w:rsid w:val="004E07B4"/>
    <w:rsid w:val="004E2829"/>
    <w:rsid w:val="004E6993"/>
    <w:rsid w:val="00500EA1"/>
    <w:rsid w:val="00502E86"/>
    <w:rsid w:val="005032B2"/>
    <w:rsid w:val="005047A7"/>
    <w:rsid w:val="005116AB"/>
    <w:rsid w:val="00523DD5"/>
    <w:rsid w:val="005271EE"/>
    <w:rsid w:val="00531CC8"/>
    <w:rsid w:val="00535784"/>
    <w:rsid w:val="00545F5F"/>
    <w:rsid w:val="00546F0B"/>
    <w:rsid w:val="00551FA0"/>
    <w:rsid w:val="00552B0F"/>
    <w:rsid w:val="00563FA9"/>
    <w:rsid w:val="005651C4"/>
    <w:rsid w:val="00566601"/>
    <w:rsid w:val="00570CBF"/>
    <w:rsid w:val="00573917"/>
    <w:rsid w:val="00586896"/>
    <w:rsid w:val="005A5E23"/>
    <w:rsid w:val="005A7B6F"/>
    <w:rsid w:val="005C258F"/>
    <w:rsid w:val="005C70A5"/>
    <w:rsid w:val="005D11C1"/>
    <w:rsid w:val="005D4081"/>
    <w:rsid w:val="005E6D3B"/>
    <w:rsid w:val="0060157B"/>
    <w:rsid w:val="00603A1C"/>
    <w:rsid w:val="0062297B"/>
    <w:rsid w:val="0064083B"/>
    <w:rsid w:val="0064409E"/>
    <w:rsid w:val="006460B3"/>
    <w:rsid w:val="006471CF"/>
    <w:rsid w:val="00653A23"/>
    <w:rsid w:val="0065424E"/>
    <w:rsid w:val="0066468A"/>
    <w:rsid w:val="00665C60"/>
    <w:rsid w:val="00665ECC"/>
    <w:rsid w:val="00666ED7"/>
    <w:rsid w:val="0067107B"/>
    <w:rsid w:val="00675BE6"/>
    <w:rsid w:val="0068107A"/>
    <w:rsid w:val="006953F6"/>
    <w:rsid w:val="006A21E2"/>
    <w:rsid w:val="006B7A1F"/>
    <w:rsid w:val="006C31BB"/>
    <w:rsid w:val="006C6715"/>
    <w:rsid w:val="006C75E7"/>
    <w:rsid w:val="006D1FDF"/>
    <w:rsid w:val="006D59A7"/>
    <w:rsid w:val="006E107F"/>
    <w:rsid w:val="006E1DA1"/>
    <w:rsid w:val="006F4B59"/>
    <w:rsid w:val="00715F26"/>
    <w:rsid w:val="0071758F"/>
    <w:rsid w:val="00717FEE"/>
    <w:rsid w:val="00721130"/>
    <w:rsid w:val="007355E8"/>
    <w:rsid w:val="00754102"/>
    <w:rsid w:val="007578B2"/>
    <w:rsid w:val="00765EB6"/>
    <w:rsid w:val="00766645"/>
    <w:rsid w:val="007812DB"/>
    <w:rsid w:val="00793FD9"/>
    <w:rsid w:val="007B1977"/>
    <w:rsid w:val="007B29FA"/>
    <w:rsid w:val="007B31CC"/>
    <w:rsid w:val="007D7CB3"/>
    <w:rsid w:val="007E6BC7"/>
    <w:rsid w:val="007E7662"/>
    <w:rsid w:val="007F359A"/>
    <w:rsid w:val="00804854"/>
    <w:rsid w:val="008167D3"/>
    <w:rsid w:val="00817A39"/>
    <w:rsid w:val="00825766"/>
    <w:rsid w:val="008303E9"/>
    <w:rsid w:val="0088451F"/>
    <w:rsid w:val="00884614"/>
    <w:rsid w:val="00897254"/>
    <w:rsid w:val="008A3068"/>
    <w:rsid w:val="008A3E03"/>
    <w:rsid w:val="008A5783"/>
    <w:rsid w:val="008A7C11"/>
    <w:rsid w:val="008C3D11"/>
    <w:rsid w:val="008D35D7"/>
    <w:rsid w:val="008F1BC6"/>
    <w:rsid w:val="008F7753"/>
    <w:rsid w:val="00902773"/>
    <w:rsid w:val="00914EEC"/>
    <w:rsid w:val="00915A8E"/>
    <w:rsid w:val="00927796"/>
    <w:rsid w:val="00927ACE"/>
    <w:rsid w:val="00927BCD"/>
    <w:rsid w:val="00932B8A"/>
    <w:rsid w:val="00937D8F"/>
    <w:rsid w:val="0094093E"/>
    <w:rsid w:val="00941EDB"/>
    <w:rsid w:val="00942FDB"/>
    <w:rsid w:val="0094724E"/>
    <w:rsid w:val="009502BE"/>
    <w:rsid w:val="00954977"/>
    <w:rsid w:val="009550F3"/>
    <w:rsid w:val="00962C86"/>
    <w:rsid w:val="009836F5"/>
    <w:rsid w:val="00986E0B"/>
    <w:rsid w:val="00990E20"/>
    <w:rsid w:val="00991E30"/>
    <w:rsid w:val="00993BE9"/>
    <w:rsid w:val="00996478"/>
    <w:rsid w:val="009C30D8"/>
    <w:rsid w:val="009E7CE7"/>
    <w:rsid w:val="00A01E63"/>
    <w:rsid w:val="00A02FB0"/>
    <w:rsid w:val="00A1776F"/>
    <w:rsid w:val="00A24DA9"/>
    <w:rsid w:val="00A30E04"/>
    <w:rsid w:val="00A35104"/>
    <w:rsid w:val="00A43A75"/>
    <w:rsid w:val="00A469F9"/>
    <w:rsid w:val="00A55258"/>
    <w:rsid w:val="00A57654"/>
    <w:rsid w:val="00A6673D"/>
    <w:rsid w:val="00A83B09"/>
    <w:rsid w:val="00A8722A"/>
    <w:rsid w:val="00A90B09"/>
    <w:rsid w:val="00A94679"/>
    <w:rsid w:val="00AA3A06"/>
    <w:rsid w:val="00AB4168"/>
    <w:rsid w:val="00AC3B24"/>
    <w:rsid w:val="00AC7096"/>
    <w:rsid w:val="00AD012D"/>
    <w:rsid w:val="00AD32E6"/>
    <w:rsid w:val="00AF165E"/>
    <w:rsid w:val="00AF3FA2"/>
    <w:rsid w:val="00AF43F2"/>
    <w:rsid w:val="00B03F12"/>
    <w:rsid w:val="00B050AF"/>
    <w:rsid w:val="00B05A0A"/>
    <w:rsid w:val="00B05E13"/>
    <w:rsid w:val="00B10661"/>
    <w:rsid w:val="00B10D8F"/>
    <w:rsid w:val="00B13E0F"/>
    <w:rsid w:val="00B2143D"/>
    <w:rsid w:val="00B35BE4"/>
    <w:rsid w:val="00B44F58"/>
    <w:rsid w:val="00B516BF"/>
    <w:rsid w:val="00B62593"/>
    <w:rsid w:val="00B71D41"/>
    <w:rsid w:val="00B80634"/>
    <w:rsid w:val="00B9100A"/>
    <w:rsid w:val="00B9638E"/>
    <w:rsid w:val="00B96B80"/>
    <w:rsid w:val="00BA13BA"/>
    <w:rsid w:val="00BA3A1D"/>
    <w:rsid w:val="00BB2C9C"/>
    <w:rsid w:val="00BD717B"/>
    <w:rsid w:val="00BE6FEA"/>
    <w:rsid w:val="00BF33D6"/>
    <w:rsid w:val="00C253BC"/>
    <w:rsid w:val="00C25DE8"/>
    <w:rsid w:val="00C36B05"/>
    <w:rsid w:val="00C413EE"/>
    <w:rsid w:val="00C42CFD"/>
    <w:rsid w:val="00C55F7F"/>
    <w:rsid w:val="00C7526A"/>
    <w:rsid w:val="00C82FCA"/>
    <w:rsid w:val="00C83EBA"/>
    <w:rsid w:val="00C92A27"/>
    <w:rsid w:val="00CB158E"/>
    <w:rsid w:val="00CB418B"/>
    <w:rsid w:val="00CB51A7"/>
    <w:rsid w:val="00CD511D"/>
    <w:rsid w:val="00CD5163"/>
    <w:rsid w:val="00CE2A6E"/>
    <w:rsid w:val="00CF0BBE"/>
    <w:rsid w:val="00D00C5D"/>
    <w:rsid w:val="00D14987"/>
    <w:rsid w:val="00D15488"/>
    <w:rsid w:val="00D1741F"/>
    <w:rsid w:val="00D21CDA"/>
    <w:rsid w:val="00D2336A"/>
    <w:rsid w:val="00D4073B"/>
    <w:rsid w:val="00D40982"/>
    <w:rsid w:val="00D46589"/>
    <w:rsid w:val="00D46E9F"/>
    <w:rsid w:val="00D6428C"/>
    <w:rsid w:val="00D71B0F"/>
    <w:rsid w:val="00D77B72"/>
    <w:rsid w:val="00D848EB"/>
    <w:rsid w:val="00D942F6"/>
    <w:rsid w:val="00DB7F7A"/>
    <w:rsid w:val="00DC5CD3"/>
    <w:rsid w:val="00DD1F68"/>
    <w:rsid w:val="00DE107D"/>
    <w:rsid w:val="00DE7D65"/>
    <w:rsid w:val="00DF7409"/>
    <w:rsid w:val="00E1528D"/>
    <w:rsid w:val="00E1593D"/>
    <w:rsid w:val="00E6771A"/>
    <w:rsid w:val="00E8169C"/>
    <w:rsid w:val="00E91821"/>
    <w:rsid w:val="00E931B1"/>
    <w:rsid w:val="00E9503D"/>
    <w:rsid w:val="00E95D3A"/>
    <w:rsid w:val="00EA3487"/>
    <w:rsid w:val="00EA3A78"/>
    <w:rsid w:val="00EB513D"/>
    <w:rsid w:val="00ED3502"/>
    <w:rsid w:val="00EE0793"/>
    <w:rsid w:val="00EE5AE3"/>
    <w:rsid w:val="00EF6CA2"/>
    <w:rsid w:val="00F114A6"/>
    <w:rsid w:val="00F16448"/>
    <w:rsid w:val="00F1792E"/>
    <w:rsid w:val="00F24345"/>
    <w:rsid w:val="00F2607C"/>
    <w:rsid w:val="00F3320F"/>
    <w:rsid w:val="00F40164"/>
    <w:rsid w:val="00F5411E"/>
    <w:rsid w:val="00F63171"/>
    <w:rsid w:val="00F736A8"/>
    <w:rsid w:val="00F824B8"/>
    <w:rsid w:val="00F913BB"/>
    <w:rsid w:val="00F916BC"/>
    <w:rsid w:val="00F9181E"/>
    <w:rsid w:val="00F92D55"/>
    <w:rsid w:val="00FC1E48"/>
    <w:rsid w:val="00FD2351"/>
    <w:rsid w:val="00FF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4AF0A"/>
  <w15:chartTrackingRefBased/>
  <w15:docId w15:val="{9595CC9A-3B9E-4551-85B9-7F0C0A98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47540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7540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7540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7540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7540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75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75400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0C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C5085"/>
  </w:style>
  <w:style w:type="paragraph" w:styleId="llb">
    <w:name w:val="footer"/>
    <w:basedOn w:val="Norml"/>
    <w:link w:val="llbChar"/>
    <w:uiPriority w:val="99"/>
    <w:unhideWhenUsed/>
    <w:rsid w:val="000C5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C5085"/>
  </w:style>
  <w:style w:type="paragraph" w:styleId="Listaszerbekezds">
    <w:name w:val="List Paragraph"/>
    <w:basedOn w:val="Norml"/>
    <w:uiPriority w:val="34"/>
    <w:qFormat/>
    <w:rsid w:val="00D942F6"/>
    <w:pPr>
      <w:ind w:left="720"/>
      <w:contextualSpacing/>
    </w:pPr>
  </w:style>
  <w:style w:type="paragraph" w:customStyle="1" w:styleId="ltalnos1">
    <w:name w:val="Általános1"/>
    <w:basedOn w:val="Norml"/>
    <w:next w:val="ltalnos4"/>
    <w:uiPriority w:val="99"/>
    <w:rsid w:val="00E6771A"/>
    <w:pPr>
      <w:keepNext/>
      <w:numPr>
        <w:numId w:val="8"/>
      </w:numPr>
      <w:spacing w:before="120" w:after="120" w:line="240" w:lineRule="auto"/>
      <w:ind w:left="360" w:hanging="360"/>
    </w:pPr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paragraph" w:customStyle="1" w:styleId="ltalnos3">
    <w:name w:val="Általános3"/>
    <w:basedOn w:val="Norml"/>
    <w:link w:val="ltalnos3Char"/>
    <w:uiPriority w:val="99"/>
    <w:rsid w:val="00E6771A"/>
    <w:pPr>
      <w:numPr>
        <w:ilvl w:val="2"/>
        <w:numId w:val="8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eastAsia="hu-HU"/>
    </w:rPr>
  </w:style>
  <w:style w:type="paragraph" w:customStyle="1" w:styleId="ltalnos4">
    <w:name w:val="Általános4"/>
    <w:basedOn w:val="Norml"/>
    <w:uiPriority w:val="99"/>
    <w:rsid w:val="00E6771A"/>
    <w:pPr>
      <w:numPr>
        <w:ilvl w:val="1"/>
        <w:numId w:val="8"/>
      </w:numPr>
      <w:tabs>
        <w:tab w:val="clear" w:pos="1512"/>
        <w:tab w:val="num" w:pos="716"/>
        <w:tab w:val="num" w:pos="1080"/>
      </w:tabs>
      <w:spacing w:before="120" w:after="120" w:line="240" w:lineRule="auto"/>
      <w:ind w:left="1080" w:hanging="720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talnos2">
    <w:name w:val="Általános2"/>
    <w:basedOn w:val="ltalnos4"/>
    <w:next w:val="ltalnos3"/>
    <w:uiPriority w:val="99"/>
    <w:rsid w:val="00CE2A6E"/>
    <w:pPr>
      <w:numPr>
        <w:ilvl w:val="0"/>
        <w:numId w:val="0"/>
      </w:numPr>
      <w:tabs>
        <w:tab w:val="num" w:pos="2160"/>
      </w:tabs>
      <w:ind w:left="1080" w:hanging="720"/>
    </w:pPr>
    <w:rPr>
      <w:b/>
    </w:rPr>
  </w:style>
  <w:style w:type="character" w:customStyle="1" w:styleId="ltalnos3Char">
    <w:name w:val="Általános3 Char"/>
    <w:basedOn w:val="Bekezdsalapbettpusa"/>
    <w:link w:val="ltalnos3"/>
    <w:uiPriority w:val="99"/>
    <w:locked/>
    <w:rsid w:val="00CE2A6E"/>
    <w:rPr>
      <w:rFonts w:ascii="Times New Roman" w:eastAsia="Times New Roman" w:hAnsi="Times New Roman" w:cs="Times New Roman"/>
      <w:sz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586896"/>
    <w:pPr>
      <w:tabs>
        <w:tab w:val="left" w:pos="709"/>
      </w:tabs>
      <w:spacing w:after="0" w:line="360" w:lineRule="exact"/>
      <w:ind w:left="426"/>
      <w:jc w:val="both"/>
    </w:pPr>
    <w:rPr>
      <w:rFonts w:ascii="Arial" w:eastAsia="Times New Roman" w:hAnsi="Arial" w:cs="Times New Roman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586896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5205</Words>
  <Characters>35917</Characters>
  <Application>Microsoft Office Word</Application>
  <DocSecurity>0</DocSecurity>
  <Lines>299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Öveges Borbála </cp:lastModifiedBy>
  <cp:revision>3</cp:revision>
  <dcterms:created xsi:type="dcterms:W3CDTF">2020-11-20T23:35:00Z</dcterms:created>
  <dcterms:modified xsi:type="dcterms:W3CDTF">2020-11-20T23:36:00Z</dcterms:modified>
</cp:coreProperties>
</file>