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23" w:rsidRDefault="00DB655F">
      <w:pPr>
        <w:spacing w:after="0" w:line="240" w:lineRule="auto"/>
        <w:rPr>
          <w:lang w:val="hu-HU" w:eastAsia="hu-HU"/>
        </w:rPr>
      </w:pPr>
      <w:r>
        <w:rPr>
          <w:noProof/>
          <w:lang w:val="hu-HU" w:eastAsia="hu-HU"/>
        </w:rPr>
        <w:drawing>
          <wp:anchor distT="0" distB="0" distL="114935" distR="114935" simplePos="0" relativeHeight="2" behindDoc="0" locked="0" layoutInCell="1" allowOverlap="1">
            <wp:simplePos x="0" y="0"/>
            <wp:positionH relativeFrom="margin">
              <wp:posOffset>2851785</wp:posOffset>
            </wp:positionH>
            <wp:positionV relativeFrom="paragraph">
              <wp:posOffset>-268605</wp:posOffset>
            </wp:positionV>
            <wp:extent cx="676275" cy="457200"/>
            <wp:effectExtent l="0" t="0" r="0" b="0"/>
            <wp:wrapSquare wrapText="bothSides"/>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7"/>
                    <a:stretch>
                      <a:fillRect/>
                    </a:stretch>
                  </pic:blipFill>
                  <pic:spPr bwMode="auto">
                    <a:xfrm>
                      <a:off x="0" y="0"/>
                      <a:ext cx="676275" cy="457200"/>
                    </a:xfrm>
                    <a:prstGeom prst="rect">
                      <a:avLst/>
                    </a:prstGeom>
                  </pic:spPr>
                </pic:pic>
              </a:graphicData>
            </a:graphic>
          </wp:anchor>
        </w:drawing>
      </w:r>
    </w:p>
    <w:p w:rsidR="00A43623" w:rsidRDefault="00A43623">
      <w:pPr>
        <w:spacing w:after="0" w:line="240" w:lineRule="auto"/>
        <w:jc w:val="center"/>
        <w:rPr>
          <w:rFonts w:ascii="Verdana" w:hAnsi="Verdana" w:cs="Verdana"/>
          <w:b/>
          <w:color w:val="002060"/>
          <w:sz w:val="36"/>
          <w:szCs w:val="40"/>
          <w:lang w:val="en-GB"/>
        </w:rPr>
      </w:pPr>
    </w:p>
    <w:p w:rsidR="00A43623" w:rsidRDefault="00DB655F">
      <w:pPr>
        <w:spacing w:after="0" w:line="240" w:lineRule="auto"/>
        <w:jc w:val="center"/>
        <w:rPr>
          <w:rFonts w:ascii="Verdana" w:hAnsi="Verdana" w:cs="Verdana"/>
          <w:b/>
          <w:color w:val="002060"/>
          <w:sz w:val="36"/>
          <w:szCs w:val="40"/>
          <w:lang w:val="en-GB"/>
        </w:rPr>
      </w:pPr>
      <w:r>
        <w:rPr>
          <w:rFonts w:ascii="Verdana" w:hAnsi="Verdana" w:cs="Verdana"/>
          <w:b/>
          <w:color w:val="002060"/>
          <w:sz w:val="36"/>
          <w:szCs w:val="40"/>
          <w:lang w:val="en-GB"/>
        </w:rPr>
        <w:t>Erasmus+ Programme</w:t>
      </w:r>
    </w:p>
    <w:p w:rsidR="00A43623" w:rsidRDefault="00DB655F">
      <w:pPr>
        <w:spacing w:after="0" w:line="240" w:lineRule="auto"/>
        <w:jc w:val="center"/>
        <w:rPr>
          <w:rFonts w:ascii="Verdana" w:hAnsi="Verdana" w:cs="Verdana"/>
          <w:b/>
          <w:color w:val="002060"/>
          <w:sz w:val="20"/>
          <w:szCs w:val="24"/>
          <w:lang w:val="en-GB"/>
        </w:rPr>
      </w:pPr>
      <w:r>
        <w:rPr>
          <w:rFonts w:ascii="Verdana" w:hAnsi="Verdana" w:cs="Verdana"/>
          <w:b/>
          <w:color w:val="002060"/>
          <w:sz w:val="20"/>
          <w:szCs w:val="24"/>
          <w:lang w:val="en-GB"/>
        </w:rPr>
        <w:t xml:space="preserve">Key Action 1 </w:t>
      </w:r>
      <w:r>
        <w:rPr>
          <w:rFonts w:ascii="Verdana" w:hAnsi="Verdana" w:cs="Verdana"/>
          <w:b/>
          <w:color w:val="002060"/>
          <w:sz w:val="20"/>
          <w:szCs w:val="24"/>
          <w:lang w:val="en-GB"/>
        </w:rPr>
        <w:br/>
        <w:t xml:space="preserve">– Mobility for learners and staff – </w:t>
      </w:r>
      <w:r>
        <w:rPr>
          <w:rFonts w:ascii="Verdana" w:hAnsi="Verdana" w:cs="Verdana"/>
          <w:b/>
          <w:color w:val="002060"/>
          <w:sz w:val="20"/>
          <w:szCs w:val="24"/>
          <w:lang w:val="en-GB"/>
        </w:rPr>
        <w:br/>
        <w:t>Higher Education Student and Staff Mobility</w:t>
      </w:r>
    </w:p>
    <w:p w:rsidR="00A43623" w:rsidRDefault="00DB655F">
      <w:pPr>
        <w:spacing w:after="0" w:line="240" w:lineRule="auto"/>
        <w:jc w:val="center"/>
      </w:pPr>
      <w:r>
        <w:rPr>
          <w:rFonts w:ascii="Verdana" w:hAnsi="Verdana" w:cs="Verdana"/>
          <w:b/>
          <w:color w:val="002060"/>
          <w:sz w:val="28"/>
          <w:szCs w:val="32"/>
          <w:lang w:val="en-GB"/>
        </w:rPr>
        <w:t>Inter-institutional</w:t>
      </w:r>
      <w:r>
        <w:rPr>
          <w:rStyle w:val="Lbjegyzet-horgony"/>
          <w:rFonts w:ascii="Verdana" w:hAnsi="Verdana" w:cs="Verdana"/>
          <w:b/>
          <w:color w:val="002060"/>
          <w:sz w:val="20"/>
          <w:szCs w:val="20"/>
          <w:lang w:val="en-GB"/>
        </w:rPr>
        <w:footnoteReference w:id="1"/>
      </w:r>
      <w:r>
        <w:rPr>
          <w:rFonts w:ascii="Verdana" w:hAnsi="Verdana" w:cs="Verdana"/>
          <w:b/>
          <w:color w:val="002060"/>
          <w:sz w:val="28"/>
          <w:szCs w:val="32"/>
          <w:lang w:val="en-GB"/>
        </w:rPr>
        <w:t xml:space="preserve"> agreement </w:t>
      </w:r>
      <w:r>
        <w:rPr>
          <w:rStyle w:val="Lbjegyzet-horgony"/>
          <w:rFonts w:ascii="Verdana" w:hAnsi="Verdana" w:cs="Verdana"/>
          <w:b/>
          <w:color w:val="002060"/>
          <w:sz w:val="20"/>
          <w:szCs w:val="20"/>
          <w:lang w:val="en-GB"/>
        </w:rPr>
        <w:footnoteReference w:id="2"/>
      </w:r>
      <w:r w:rsidR="00445C91">
        <w:rPr>
          <w:rFonts w:ascii="Verdana" w:hAnsi="Verdana" w:cs="Verdana"/>
          <w:b/>
          <w:color w:val="002060"/>
          <w:sz w:val="28"/>
          <w:szCs w:val="32"/>
          <w:lang w:val="en-GB"/>
        </w:rPr>
        <w:t xml:space="preserve"> 2019 </w:t>
      </w:r>
      <w:r>
        <w:rPr>
          <w:rFonts w:ascii="Verdana" w:hAnsi="Verdana" w:cs="Verdana"/>
          <w:b/>
          <w:color w:val="002060"/>
          <w:sz w:val="28"/>
          <w:szCs w:val="32"/>
          <w:lang w:val="en-GB"/>
        </w:rPr>
        <w:t>-</w:t>
      </w:r>
      <w:r w:rsidR="00445C91">
        <w:rPr>
          <w:rFonts w:ascii="Verdana" w:hAnsi="Verdana" w:cs="Verdana"/>
          <w:b/>
          <w:color w:val="002060"/>
          <w:sz w:val="28"/>
          <w:szCs w:val="32"/>
          <w:lang w:val="en-GB"/>
        </w:rPr>
        <w:t xml:space="preserve"> 2021</w:t>
      </w:r>
      <w:r>
        <w:rPr>
          <w:rFonts w:ascii="Verdana" w:hAnsi="Verdana" w:cs="Verdana"/>
          <w:b/>
          <w:color w:val="002060"/>
          <w:sz w:val="28"/>
          <w:szCs w:val="32"/>
          <w:lang w:val="en-GB"/>
        </w:rPr>
        <w:br/>
      </w:r>
      <w:r>
        <w:rPr>
          <w:rFonts w:ascii="Verdana" w:hAnsi="Verdana" w:cs="Verdana"/>
          <w:b/>
          <w:color w:val="002060"/>
          <w:szCs w:val="32"/>
          <w:lang w:val="en-GB"/>
        </w:rPr>
        <w:t>between programme countries</w:t>
      </w:r>
    </w:p>
    <w:p w:rsidR="00A43623" w:rsidRDefault="00DB655F">
      <w:pPr>
        <w:spacing w:after="0" w:line="240" w:lineRule="auto"/>
        <w:jc w:val="center"/>
      </w:pPr>
      <w:r>
        <w:rPr>
          <w:rFonts w:ascii="Verdana" w:hAnsi="Verdana" w:cs="Verdana"/>
          <w:b/>
          <w:bCs/>
          <w:color w:val="002060"/>
          <w:sz w:val="18"/>
          <w:szCs w:val="24"/>
          <w:lang w:val="en-GB"/>
        </w:rPr>
        <w:t>[Minimum requirements]</w:t>
      </w:r>
      <w:r>
        <w:rPr>
          <w:rStyle w:val="Lbjegyzet-horgony"/>
          <w:rFonts w:ascii="Verdana" w:hAnsi="Verdana" w:cs="Verdana"/>
          <w:b/>
          <w:bCs/>
          <w:color w:val="002060"/>
          <w:sz w:val="18"/>
          <w:szCs w:val="24"/>
          <w:lang w:val="en-GB"/>
        </w:rPr>
        <w:footnoteReference w:id="3"/>
      </w:r>
    </w:p>
    <w:p w:rsidR="00A43623" w:rsidRDefault="00DB655F">
      <w:pPr>
        <w:spacing w:after="0" w:line="240" w:lineRule="auto"/>
        <w:jc w:val="both"/>
        <w:rPr>
          <w:rFonts w:ascii="Verdana" w:hAnsi="Verdana" w:cs="Verdana"/>
          <w:color w:val="002060"/>
          <w:sz w:val="18"/>
          <w:szCs w:val="24"/>
          <w:lang w:val="en-GB"/>
        </w:rPr>
      </w:pPr>
      <w:r>
        <w:rPr>
          <w:rFonts w:ascii="Verdana" w:hAnsi="Verdana" w:cs="Verdana"/>
          <w:color w:val="002060"/>
          <w:sz w:val="18"/>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A.</w:t>
      </w:r>
      <w:r>
        <w:rPr>
          <w:rFonts w:ascii="Verdana" w:hAnsi="Verdana" w:cs="Verdana"/>
          <w:b/>
          <w:color w:val="002060"/>
          <w:sz w:val="20"/>
          <w:lang w:val="en-GB"/>
        </w:rPr>
        <w:tab/>
        <w:t>Information about higher education institutions</w:t>
      </w:r>
    </w:p>
    <w:tbl>
      <w:tblPr>
        <w:tblW w:w="10595"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2235"/>
        <w:gridCol w:w="1701"/>
        <w:gridCol w:w="4536"/>
        <w:gridCol w:w="2123"/>
      </w:tblGrid>
      <w:tr w:rsidR="00A43623">
        <w:trPr>
          <w:trHeight w:val="544"/>
        </w:trPr>
        <w:tc>
          <w:tcPr>
            <w:tcW w:w="2235"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Name of the institution</w:t>
            </w:r>
          </w:p>
          <w:p w:rsidR="00A43623" w:rsidRDefault="00DB655F">
            <w:pPr>
              <w:spacing w:after="0" w:line="240" w:lineRule="auto"/>
              <w:jc w:val="center"/>
            </w:pPr>
            <w:r>
              <w:rPr>
                <w:rFonts w:ascii="Verdana" w:hAnsi="Verdana" w:cs="Verdana"/>
                <w:b/>
                <w:bCs/>
                <w:color w:val="FFFFFF"/>
                <w:sz w:val="12"/>
                <w:szCs w:val="16"/>
                <w:lang w:val="en-GB"/>
              </w:rPr>
              <w:t>(and department, where relevant</w:t>
            </w:r>
            <w:r>
              <w:rPr>
                <w:rFonts w:ascii="Verdana" w:hAnsi="Verdana" w:cs="Verdana"/>
                <w:b/>
                <w:bCs/>
                <w:color w:val="FFFFFF"/>
                <w:sz w:val="14"/>
                <w:szCs w:val="16"/>
                <w:lang w:val="en-GB"/>
              </w:rPr>
              <w:t>)</w:t>
            </w:r>
          </w:p>
        </w:tc>
        <w:tc>
          <w:tcPr>
            <w:tcW w:w="1701"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Erasmus code</w:t>
            </w:r>
          </w:p>
        </w:tc>
        <w:tc>
          <w:tcPr>
            <w:tcW w:w="4536"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pPr>
            <w:r>
              <w:rPr>
                <w:rFonts w:ascii="Verdana" w:hAnsi="Verdana" w:cs="Verdana"/>
                <w:b/>
                <w:bCs/>
                <w:color w:val="FFFFFF"/>
                <w:sz w:val="18"/>
                <w:lang w:val="en-GB"/>
              </w:rPr>
              <w:t>Contact details</w:t>
            </w:r>
            <w:r>
              <w:rPr>
                <w:rStyle w:val="Lbjegyzet-horgony"/>
                <w:rFonts w:ascii="Verdana" w:hAnsi="Verdana" w:cs="Verdana"/>
                <w:b/>
                <w:bCs/>
                <w:color w:val="FFFFFF"/>
                <w:sz w:val="18"/>
                <w:lang w:val="en-GB"/>
              </w:rPr>
              <w:footnoteReference w:id="4"/>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(email, phone)</w:t>
            </w:r>
          </w:p>
        </w:tc>
        <w:tc>
          <w:tcPr>
            <w:tcW w:w="2123"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(eg. of the course catalogue)</w:t>
            </w:r>
          </w:p>
        </w:tc>
      </w:tr>
      <w:tr w:rsidR="00A43623">
        <w:trPr>
          <w:trHeight w:val="502"/>
        </w:trPr>
        <w:tc>
          <w:tcPr>
            <w:tcW w:w="2235" w:type="dxa"/>
            <w:tcBorders>
              <w:top w:val="single" w:sz="4" w:space="0" w:color="000080"/>
              <w:left w:val="single" w:sz="4" w:space="0" w:color="000080"/>
              <w:bottom w:val="single" w:sz="4" w:space="0" w:color="000080"/>
            </w:tcBorders>
            <w:shd w:val="clear" w:color="auto" w:fill="auto"/>
            <w:tcMar>
              <w:left w:w="103" w:type="dxa"/>
            </w:tcMar>
          </w:tcPr>
          <w:p w:rsidR="00445C91" w:rsidRDefault="00445C91">
            <w:pPr>
              <w:spacing w:after="0" w:line="240" w:lineRule="auto"/>
              <w:rPr>
                <w:rFonts w:ascii="Verdana" w:hAnsi="Verdana" w:cs="Verdana"/>
                <w:color w:val="002060"/>
                <w:sz w:val="18"/>
                <w:szCs w:val="24"/>
                <w:lang w:val="en-GB"/>
              </w:rPr>
            </w:pPr>
            <w:r w:rsidRPr="00445C91">
              <w:rPr>
                <w:rFonts w:ascii="Verdana" w:hAnsi="Verdana" w:cs="Verdana"/>
                <w:color w:val="002060"/>
                <w:sz w:val="18"/>
                <w:szCs w:val="24"/>
                <w:lang w:val="en-GB"/>
              </w:rPr>
              <w:t>Name of the Institution and Faculty/Department if relevant</w:t>
            </w:r>
          </w:p>
        </w:tc>
        <w:tc>
          <w:tcPr>
            <w:tcW w:w="170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tc>
        <w:tc>
          <w:tcPr>
            <w:tcW w:w="4536"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Erasmus+ Institutional Coordinator:</w:t>
            </w: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b/>
                <w:bCs/>
                <w:color w:val="002060"/>
                <w:sz w:val="18"/>
                <w:szCs w:val="24"/>
                <w:lang w:val="en-GB"/>
              </w:rPr>
            </w:pPr>
          </w:p>
          <w:p w:rsidR="00A43623" w:rsidRDefault="00A43623">
            <w:pPr>
              <w:spacing w:after="0" w:line="240" w:lineRule="auto"/>
              <w:rPr>
                <w:rFonts w:ascii="Verdana" w:hAnsi="Verdana" w:cs="Verdana"/>
                <w:color w:val="002060"/>
                <w:sz w:val="18"/>
                <w:szCs w:val="24"/>
                <w:lang w:val="en-GB"/>
              </w:rPr>
            </w:pPr>
            <w:bookmarkStart w:id="0" w:name="_GoBack"/>
            <w:bookmarkEnd w:id="0"/>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 xml:space="preserve">Administrative </w:t>
            </w: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and/or Department/Faculty coordinator</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rPr>
                <w:rFonts w:ascii="Verdana" w:hAnsi="Verdana" w:cs="Verdana"/>
                <w:color w:val="002060"/>
                <w:sz w:val="18"/>
                <w:szCs w:val="24"/>
                <w:lang w:val="en-GB"/>
              </w:rPr>
            </w:pPr>
          </w:p>
        </w:tc>
        <w:tc>
          <w:tcPr>
            <w:tcW w:w="212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pacing w:after="0" w:line="240" w:lineRule="auto"/>
              <w:rPr>
                <w:rFonts w:ascii="Verdana" w:hAnsi="Verdana" w:cs="Verdana"/>
                <w:color w:val="002060"/>
                <w:sz w:val="18"/>
                <w:szCs w:val="24"/>
                <w:lang w:val="en-GB"/>
              </w:rPr>
            </w:pPr>
          </w:p>
        </w:tc>
      </w:tr>
      <w:tr w:rsidR="00A43623">
        <w:trPr>
          <w:trHeight w:val="3821"/>
        </w:trPr>
        <w:tc>
          <w:tcPr>
            <w:tcW w:w="2235"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EÖTVÖS LORÁND UNIVERSITY (ELTE)</w:t>
            </w: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Faculty and Department </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(if relevant)</w:t>
            </w:r>
          </w:p>
          <w:p w:rsidR="00A43623" w:rsidRDefault="00A43623">
            <w:pPr>
              <w:spacing w:after="0" w:line="240" w:lineRule="auto"/>
              <w:rPr>
                <w:rFonts w:ascii="Verdana" w:hAnsi="Verdana" w:cs="Verdana"/>
                <w:color w:val="002060"/>
                <w:sz w:val="18"/>
                <w:szCs w:val="18"/>
                <w:lang w:val="en-GB"/>
              </w:rPr>
            </w:pPr>
          </w:p>
        </w:tc>
        <w:tc>
          <w:tcPr>
            <w:tcW w:w="1701"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HU BUDAPES01</w:t>
            </w:r>
          </w:p>
          <w:p w:rsidR="00A43623" w:rsidRDefault="00A43623">
            <w:pPr>
              <w:spacing w:after="0" w:line="240" w:lineRule="auto"/>
              <w:jc w:val="center"/>
              <w:rPr>
                <w:rFonts w:ascii="Verdana" w:hAnsi="Verdana" w:cs="Verdana"/>
                <w:color w:val="002060"/>
                <w:sz w:val="18"/>
                <w:szCs w:val="18"/>
                <w:highlight w:val="yellow"/>
                <w:lang w:val="it-IT"/>
              </w:rPr>
            </w:pPr>
          </w:p>
        </w:tc>
        <w:tc>
          <w:tcPr>
            <w:tcW w:w="4536"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b/>
                <w:color w:val="002060"/>
                <w:sz w:val="18"/>
                <w:szCs w:val="24"/>
                <w:lang w:val="en-GB"/>
              </w:rPr>
            </w:pPr>
            <w:r>
              <w:rPr>
                <w:rFonts w:ascii="Verdana" w:hAnsi="Verdana" w:cs="Verdana"/>
                <w:b/>
                <w:color w:val="002060"/>
                <w:sz w:val="18"/>
                <w:szCs w:val="24"/>
                <w:lang w:val="en-GB"/>
              </w:rPr>
              <w:t>Erasmus+ Institutional Coordinator</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Ms Anikó SZONTÁGH</w:t>
            </w:r>
          </w:p>
          <w:p w:rsidR="00A43623" w:rsidRPr="00FB4918" w:rsidRDefault="00DB655F">
            <w:pPr>
              <w:spacing w:after="0" w:line="240" w:lineRule="auto"/>
              <w:rPr>
                <w:lang w:val="de-DE"/>
              </w:rPr>
            </w:pPr>
            <w:r w:rsidRPr="00FB4918">
              <w:rPr>
                <w:rFonts w:ascii="Verdana" w:hAnsi="Verdana" w:cs="Verdana"/>
                <w:color w:val="002060"/>
                <w:sz w:val="18"/>
                <w:szCs w:val="24"/>
                <w:lang w:val="de-DE"/>
              </w:rPr>
              <w:t xml:space="preserve">E-mail: </w:t>
            </w:r>
            <w:r w:rsidR="00FB4918" w:rsidRPr="00FB4918">
              <w:rPr>
                <w:rStyle w:val="Internet-hivatkozs"/>
                <w:lang w:val="de-DE"/>
              </w:rPr>
              <w:t>erasmus@elte.hu</w:t>
            </w:r>
            <w:r w:rsidRPr="00FB4918">
              <w:rPr>
                <w:rFonts w:ascii="Verdana" w:hAnsi="Verdana" w:cs="Verdana"/>
                <w:color w:val="002060"/>
                <w:sz w:val="18"/>
                <w:szCs w:val="24"/>
                <w:lang w:val="de-DE"/>
              </w:rPr>
              <w:t xml:space="preserve"> </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Phone: +36 1 432 6500/2170</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Address: 21-23. Szerb Street H-1056 Budapest</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Contact for IIA coordination: </w:t>
            </w:r>
          </w:p>
          <w:p w:rsidR="00A43623" w:rsidRDefault="00DB655F">
            <w:pPr>
              <w:spacing w:after="0" w:line="240" w:lineRule="auto"/>
              <w:rPr>
                <w:rFonts w:ascii="Verdana" w:hAnsi="Verdana" w:cs="Verdana"/>
                <w:i/>
                <w:color w:val="002060"/>
                <w:sz w:val="18"/>
                <w:szCs w:val="24"/>
                <w:lang w:val="en-GB"/>
              </w:rPr>
            </w:pPr>
            <w:r>
              <w:rPr>
                <w:rFonts w:ascii="Verdana" w:hAnsi="Verdana" w:cs="Verdana"/>
                <w:color w:val="002060"/>
                <w:sz w:val="18"/>
                <w:szCs w:val="24"/>
                <w:lang w:val="en-GB"/>
              </w:rPr>
              <w:t>Ms Orsolya PÓSCH,</w:t>
            </w:r>
            <w:r>
              <w:rPr>
                <w:rFonts w:ascii="Verdana" w:hAnsi="Verdana" w:cs="Verdana"/>
                <w:i/>
                <w:color w:val="002060"/>
                <w:sz w:val="18"/>
                <w:szCs w:val="24"/>
                <w:lang w:val="en-GB"/>
              </w:rPr>
              <w:t xml:space="preserve"> </w:t>
            </w:r>
            <w:r>
              <w:rPr>
                <w:rFonts w:ascii="Verdana" w:hAnsi="Verdana" w:cs="Verdana"/>
                <w:b/>
                <w:bCs/>
                <w:color w:val="002060"/>
                <w:sz w:val="18"/>
                <w:szCs w:val="24"/>
                <w:lang w:val="en-GB"/>
              </w:rPr>
              <w:t>erasmus@elte.hu</w:t>
            </w:r>
          </w:p>
          <w:p w:rsidR="00A43623" w:rsidRDefault="00DB655F">
            <w:pPr>
              <w:spacing w:after="0" w:line="240" w:lineRule="auto"/>
              <w:jc w:val="center"/>
              <w:rPr>
                <w:rFonts w:ascii="Verdana" w:hAnsi="Verdana" w:cs="Verdana"/>
                <w:b/>
                <w:bCs/>
                <w:color w:val="002060"/>
                <w:sz w:val="18"/>
                <w:szCs w:val="24"/>
                <w:lang w:val="en-GB"/>
              </w:rPr>
            </w:pPr>
            <w:r>
              <w:rPr>
                <w:rFonts w:ascii="Verdana" w:hAnsi="Verdana" w:cs="Verdana"/>
                <w:b/>
                <w:bCs/>
                <w:color w:val="002060"/>
                <w:sz w:val="18"/>
                <w:szCs w:val="24"/>
                <w:lang w:val="en-GB"/>
              </w:rPr>
              <w:t>Faculty Erasmus co-ordinator:</w:t>
            </w: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 </w:t>
            </w:r>
          </w:p>
          <w:p w:rsidR="00A43623" w:rsidRDefault="00A43623">
            <w:pPr>
              <w:spacing w:after="0" w:line="240" w:lineRule="auto"/>
              <w:rPr>
                <w:rFonts w:ascii="Verdana" w:hAnsi="Verdana" w:cs="Verdana"/>
                <w:color w:val="002060"/>
                <w:sz w:val="18"/>
                <w:szCs w:val="18"/>
                <w:highlight w:val="yellow"/>
                <w:lang w:val="it-IT"/>
              </w:rPr>
            </w:pPr>
          </w:p>
        </w:tc>
        <w:tc>
          <w:tcPr>
            <w:tcW w:w="2123"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DB655F">
            <w:pPr>
              <w:spacing w:after="0" w:line="240" w:lineRule="auto"/>
            </w:pPr>
            <w:r>
              <w:rPr>
                <w:rFonts w:ascii="Verdana" w:hAnsi="Verdana" w:cs="Verdana"/>
                <w:color w:val="002060"/>
                <w:sz w:val="18"/>
                <w:szCs w:val="24"/>
                <w:lang w:val="en-GB"/>
              </w:rPr>
              <w:t xml:space="preserve">Website: </w:t>
            </w:r>
            <w:hyperlink r:id="rId8">
              <w:r>
                <w:rPr>
                  <w:rStyle w:val="Internet-hivatkozs"/>
                  <w:color w:val="002060"/>
                  <w:szCs w:val="24"/>
                  <w:lang w:val="en-GB"/>
                </w:rPr>
                <w:t>www.elte.hu/en</w:t>
              </w:r>
            </w:hyperlink>
            <w:r>
              <w:rPr>
                <w:rFonts w:ascii="Verdana" w:hAnsi="Verdana" w:cs="Verdana"/>
                <w:color w:val="002060"/>
                <w:sz w:val="18"/>
                <w:szCs w:val="24"/>
                <w:lang w:val="en-GB"/>
              </w:rPr>
              <w:t xml:space="preserve">  &gt;Education &gt; Incoming mobility</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rPr>
                <w:rFonts w:ascii="Verdana" w:hAnsi="Verdana" w:cs="Verdana"/>
                <w:color w:val="002060"/>
                <w:sz w:val="18"/>
                <w:szCs w:val="24"/>
                <w:lang w:val="en-GB"/>
              </w:rPr>
            </w:pPr>
            <w:r>
              <w:rPr>
                <w:rFonts w:ascii="Verdana" w:hAnsi="Verdana" w:cs="Verdana"/>
                <w:color w:val="002060"/>
                <w:sz w:val="18"/>
                <w:szCs w:val="24"/>
                <w:lang w:val="en-GB"/>
              </w:rPr>
              <w:t xml:space="preserve">Faculty website: </w:t>
            </w: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p w:rsidR="00A43623" w:rsidRDefault="00A43623">
            <w:pPr>
              <w:spacing w:after="0" w:line="240" w:lineRule="auto"/>
              <w:rPr>
                <w:rFonts w:ascii="Verdana" w:hAnsi="Verdana" w:cs="Verdana"/>
                <w:sz w:val="18"/>
                <w:szCs w:val="18"/>
              </w:rPr>
            </w:pPr>
          </w:p>
        </w:tc>
      </w:tr>
    </w:tbl>
    <w:p w:rsidR="00A43623" w:rsidRDefault="00DB655F">
      <w:pPr>
        <w:keepNext/>
        <w:keepLines/>
        <w:tabs>
          <w:tab w:val="left" w:pos="426"/>
        </w:tabs>
        <w:spacing w:after="0" w:line="240" w:lineRule="auto"/>
      </w:pPr>
      <w:r>
        <w:rPr>
          <w:rFonts w:ascii="Verdana" w:hAnsi="Verdana" w:cs="Verdana"/>
          <w:b/>
          <w:color w:val="002060"/>
          <w:sz w:val="20"/>
          <w:lang w:val="en-GB"/>
        </w:rPr>
        <w:lastRenderedPageBreak/>
        <w:t>B.</w:t>
      </w:r>
      <w:r>
        <w:rPr>
          <w:rFonts w:ascii="Verdana" w:hAnsi="Verdana" w:cs="Verdana"/>
          <w:b/>
          <w:color w:val="002060"/>
          <w:sz w:val="20"/>
          <w:lang w:val="en-GB"/>
        </w:rPr>
        <w:tab/>
        <w:t>Mobility numbers</w:t>
      </w:r>
      <w:r>
        <w:rPr>
          <w:rStyle w:val="Lbjegyzet-horgony"/>
          <w:rFonts w:ascii="Verdana" w:hAnsi="Verdana" w:cs="Verdana"/>
          <w:b/>
          <w:color w:val="002060"/>
          <w:sz w:val="20"/>
          <w:lang w:val="en-GB"/>
        </w:rPr>
        <w:footnoteReference w:id="5"/>
      </w:r>
      <w:r>
        <w:rPr>
          <w:rFonts w:ascii="Verdana" w:hAnsi="Verdana" w:cs="Verdana"/>
          <w:b/>
          <w:color w:val="002060"/>
          <w:sz w:val="20"/>
          <w:lang w:val="en-GB"/>
        </w:rPr>
        <w:t xml:space="preserve"> per academic year</w:t>
      </w:r>
    </w:p>
    <w:p w:rsidR="00A43623" w:rsidRDefault="00DB655F">
      <w:pPr>
        <w:keepNext/>
        <w:keepLines/>
        <w:tabs>
          <w:tab w:val="left" w:pos="426"/>
        </w:tabs>
        <w:spacing w:after="0" w:line="240" w:lineRule="auto"/>
        <w:rPr>
          <w:rFonts w:ascii="Verdana" w:hAnsi="Verdana" w:cs="Verdana"/>
          <w:i/>
          <w:sz w:val="16"/>
          <w:lang w:val="en-GB"/>
        </w:rPr>
      </w:pPr>
      <w:r>
        <w:rPr>
          <w:rFonts w:ascii="Verdana" w:hAnsi="Verdana" w:cs="Verdana"/>
          <w:i/>
          <w:sz w:val="16"/>
          <w:lang w:val="en-GB"/>
        </w:rPr>
        <w:t xml:space="preserve">Paragraph to be added, if the agreement is signed for more than one academic year: </w:t>
      </w:r>
    </w:p>
    <w:p w:rsidR="00A43623" w:rsidRDefault="00DB655F">
      <w:pPr>
        <w:keepNext/>
        <w:keepLines/>
        <w:tabs>
          <w:tab w:val="left" w:pos="426"/>
        </w:tabs>
        <w:spacing w:after="0" w:line="240" w:lineRule="auto"/>
        <w:rPr>
          <w:rFonts w:ascii="Verdana" w:hAnsi="Verdana" w:cs="Verdana"/>
          <w:i/>
          <w:sz w:val="16"/>
          <w:lang w:val="en-GB"/>
        </w:rPr>
      </w:pPr>
      <w:r>
        <w:rPr>
          <w:rFonts w:ascii="Verdana" w:hAnsi="Verdana" w:cs="Verdana"/>
          <w:i/>
          <w:sz w:val="16"/>
          <w:lang w:val="en-GB"/>
        </w:rPr>
        <w:t>The partners commit to amend the table below in case of changes in the mobility data by no later than the end of January in the preceding academic year.</w:t>
      </w:r>
    </w:p>
    <w:p w:rsidR="00A43623" w:rsidRDefault="00A43623">
      <w:pPr>
        <w:keepNext/>
        <w:keepLines/>
        <w:tabs>
          <w:tab w:val="left" w:pos="426"/>
        </w:tabs>
        <w:spacing w:after="0" w:line="240" w:lineRule="auto"/>
        <w:rPr>
          <w:rFonts w:ascii="Verdana" w:hAnsi="Verdana" w:cs="Verdana"/>
          <w:b/>
          <w:i/>
          <w:sz w:val="18"/>
          <w:lang w:val="en-GB"/>
        </w:rPr>
      </w:pPr>
    </w:p>
    <w:p w:rsidR="00A43623" w:rsidRPr="00DB655F" w:rsidRDefault="00DB655F" w:rsidP="00DB655F">
      <w:pPr>
        <w:spacing w:after="0" w:line="240" w:lineRule="auto"/>
        <w:jc w:val="both"/>
        <w:rPr>
          <w:rFonts w:ascii="Verdana" w:hAnsi="Verdana" w:cs="Verdana"/>
          <w:b/>
          <w:color w:val="002060"/>
          <w:sz w:val="20"/>
          <w:lang w:val="en-GB"/>
        </w:rPr>
      </w:pPr>
      <w:r>
        <w:rPr>
          <w:rFonts w:ascii="Verdana" w:hAnsi="Verdana" w:cs="Verdana"/>
          <w:b/>
          <w:color w:val="002060"/>
          <w:sz w:val="20"/>
          <w:lang w:val="en-GB"/>
        </w:rPr>
        <w:t>STUDENT MOBILITY</w:t>
      </w:r>
    </w:p>
    <w:tbl>
      <w:tblPr>
        <w:tblW w:w="10614"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384"/>
        <w:gridCol w:w="1418"/>
        <w:gridCol w:w="1164"/>
        <w:gridCol w:w="1245"/>
        <w:gridCol w:w="1418"/>
        <w:gridCol w:w="2268"/>
        <w:gridCol w:w="1717"/>
      </w:tblGrid>
      <w:tr w:rsidR="00A43623">
        <w:trPr>
          <w:cantSplit/>
          <w:trHeight w:val="209"/>
        </w:trPr>
        <w:tc>
          <w:tcPr>
            <w:tcW w:w="138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20"/>
                <w:lang w:val="en-GB"/>
              </w:rPr>
            </w:pPr>
            <w:r>
              <w:rPr>
                <w:rFonts w:ascii="Verdana" w:hAnsi="Verdana" w:cs="Verdana"/>
                <w:b/>
                <w:bCs/>
                <w:color w:val="FFFFFF"/>
                <w:sz w:val="20"/>
                <w:lang w:val="en-GB"/>
              </w:rPr>
              <w:t>FROM</w:t>
            </w:r>
          </w:p>
          <w:p w:rsidR="00A43623" w:rsidRDefault="00DB655F">
            <w:pPr>
              <w:spacing w:after="0" w:line="240" w:lineRule="auto"/>
              <w:jc w:val="center"/>
              <w:rPr>
                <w:rFonts w:ascii="Verdana" w:hAnsi="Verdana" w:cs="Verdana"/>
                <w:b/>
                <w:bCs/>
                <w:color w:val="FFFFFF"/>
                <w:sz w:val="14"/>
                <w:szCs w:val="16"/>
                <w:lang w:val="en-GB"/>
              </w:rPr>
            </w:pPr>
            <w:r>
              <w:rPr>
                <w:rFonts w:ascii="Verdana" w:hAnsi="Verdana" w:cs="Verdana"/>
                <w:b/>
                <w:bCs/>
                <w:color w:val="FFFFFF"/>
                <w:sz w:val="14"/>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20"/>
                <w:lang w:val="en-GB"/>
              </w:rPr>
            </w:pPr>
            <w:r>
              <w:rPr>
                <w:rFonts w:ascii="Verdana" w:hAnsi="Verdana" w:cs="Verdana"/>
                <w:b/>
                <w:bCs/>
                <w:color w:val="FFFFFF"/>
                <w:sz w:val="20"/>
                <w:lang w:val="en-GB"/>
              </w:rPr>
              <w:t>TO</w:t>
            </w:r>
          </w:p>
          <w:p w:rsidR="00A43623" w:rsidRDefault="00DB655F">
            <w:pPr>
              <w:spacing w:after="0" w:line="240" w:lineRule="auto"/>
              <w:jc w:val="center"/>
              <w:rPr>
                <w:rFonts w:ascii="Verdana" w:hAnsi="Verdana" w:cs="Verdana"/>
                <w:b/>
                <w:bCs/>
                <w:color w:val="FFFFFF"/>
                <w:sz w:val="14"/>
                <w:szCs w:val="16"/>
                <w:lang w:val="en-GB"/>
              </w:rPr>
            </w:pPr>
            <w:r>
              <w:rPr>
                <w:rFonts w:ascii="Verdana" w:hAnsi="Verdana" w:cs="Verdana"/>
                <w:b/>
                <w:bCs/>
                <w:color w:val="FFFFFF"/>
                <w:sz w:val="14"/>
                <w:szCs w:val="16"/>
                <w:lang w:val="en-GB"/>
              </w:rPr>
              <w:t>[Erasmus code of the receiving institution]</w:t>
            </w:r>
          </w:p>
        </w:tc>
        <w:tc>
          <w:tcPr>
            <w:tcW w:w="116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Subject area code</w:t>
            </w:r>
            <w:r>
              <w:rPr>
                <w:rFonts w:ascii="Verdana" w:hAnsi="Verdana" w:cs="Verdana"/>
                <w:b/>
                <w:bCs/>
                <w:i/>
                <w:color w:val="FFFFFF"/>
                <w:sz w:val="18"/>
                <w:lang w:val="en-GB"/>
              </w:rPr>
              <w:br/>
              <w:t xml:space="preserve">* </w:t>
            </w:r>
            <w:r>
              <w:rPr>
                <w:rFonts w:ascii="Verdana" w:hAnsi="Verdana" w:cs="Verdana"/>
                <w:b/>
                <w:bCs/>
                <w:i/>
                <w:color w:val="FFFFFF"/>
                <w:sz w:val="18"/>
                <w:lang w:val="en-GB"/>
              </w:rPr>
              <w:br/>
            </w:r>
            <w:r>
              <w:rPr>
                <w:rFonts w:ascii="Verdana" w:hAnsi="Verdana" w:cs="Verdana"/>
                <w:b/>
                <w:bCs/>
                <w:color w:val="FFFFFF"/>
                <w:sz w:val="14"/>
                <w:szCs w:val="16"/>
                <w:lang w:val="en-GB"/>
              </w:rPr>
              <w:t>[ISCED]</w:t>
            </w:r>
          </w:p>
          <w:p w:rsidR="00A43623" w:rsidRDefault="00A43623">
            <w:pPr>
              <w:spacing w:after="0" w:line="240" w:lineRule="auto"/>
              <w:jc w:val="center"/>
              <w:rPr>
                <w:rFonts w:ascii="Verdana" w:hAnsi="Verdana" w:cs="Verdana"/>
                <w:b/>
                <w:bCs/>
                <w:i/>
                <w:color w:val="FFFFFF"/>
                <w:sz w:val="20"/>
                <w:lang w:val="en-GB"/>
              </w:rPr>
            </w:pPr>
          </w:p>
        </w:tc>
        <w:tc>
          <w:tcPr>
            <w:tcW w:w="1245"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i/>
                <w:color w:val="FFFFFF"/>
                <w:sz w:val="18"/>
                <w:lang w:val="en-GB"/>
              </w:rPr>
            </w:pPr>
            <w:r>
              <w:rPr>
                <w:rFonts w:ascii="Verdana" w:hAnsi="Verdana" w:cs="Verdana"/>
                <w:b/>
                <w:bCs/>
                <w:i/>
                <w:color w:val="FFFFFF"/>
                <w:sz w:val="18"/>
                <w:lang w:val="en-GB"/>
              </w:rPr>
              <w:t>Subject area name</w:t>
            </w:r>
            <w:r>
              <w:rPr>
                <w:rFonts w:ascii="Verdana" w:hAnsi="Verdana" w:cs="Verdana"/>
                <w:b/>
                <w:bCs/>
                <w:i/>
                <w:color w:val="FFFFFF"/>
                <w:sz w:val="18"/>
                <w:lang w:val="en-GB"/>
              </w:rPr>
              <w:br/>
              <w:t xml:space="preserve"> </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Study cycle</w:t>
            </w:r>
            <w:r>
              <w:rPr>
                <w:rFonts w:ascii="Verdana" w:hAnsi="Verdana" w:cs="Verdana"/>
                <w:b/>
                <w:bCs/>
                <w:i/>
                <w:color w:val="FFFFFF"/>
                <w:sz w:val="18"/>
                <w:lang w:val="en-GB"/>
              </w:rPr>
              <w:br/>
            </w:r>
            <w:r>
              <w:rPr>
                <w:rFonts w:ascii="Verdana" w:hAnsi="Verdana" w:cs="Verdana"/>
                <w:b/>
                <w:bCs/>
                <w:i/>
                <w:color w:val="FFFFFF"/>
                <w:sz w:val="12"/>
                <w:szCs w:val="16"/>
                <w:lang w:val="en-GB"/>
              </w:rPr>
              <w:t xml:space="preserve">[short cycle, </w:t>
            </w:r>
            <w:r>
              <w:rPr>
                <w:rFonts w:ascii="Verdana" w:hAnsi="Verdana" w:cs="Verdana"/>
                <w:b/>
                <w:bCs/>
                <w:i/>
                <w:color w:val="FFFFFF"/>
                <w:sz w:val="16"/>
                <w:lang w:val="en-GB"/>
              </w:rPr>
              <w:t>1</w:t>
            </w:r>
            <w:r>
              <w:rPr>
                <w:rFonts w:ascii="Verdana" w:hAnsi="Verdana" w:cs="Verdana"/>
                <w:b/>
                <w:bCs/>
                <w:i/>
                <w:color w:val="FFFFFF"/>
                <w:sz w:val="16"/>
                <w:vertAlign w:val="superscript"/>
                <w:lang w:val="en-GB"/>
              </w:rPr>
              <w:t>st</w:t>
            </w:r>
            <w:r>
              <w:rPr>
                <w:rFonts w:ascii="Verdana" w:hAnsi="Verdana" w:cs="Verdana"/>
                <w:b/>
                <w:bCs/>
                <w:i/>
                <w:color w:val="FFFFFF"/>
                <w:sz w:val="16"/>
                <w:lang w:val="en-GB"/>
              </w:rPr>
              <w:t xml:space="preserve"> , 2</w:t>
            </w:r>
            <w:r>
              <w:rPr>
                <w:rFonts w:ascii="Verdana" w:hAnsi="Verdana" w:cs="Verdana"/>
                <w:b/>
                <w:bCs/>
                <w:i/>
                <w:color w:val="FFFFFF"/>
                <w:sz w:val="16"/>
                <w:vertAlign w:val="superscript"/>
                <w:lang w:val="en-GB"/>
              </w:rPr>
              <w:t>nd</w:t>
            </w:r>
            <w:r>
              <w:rPr>
                <w:rFonts w:ascii="Verdana" w:hAnsi="Verdana" w:cs="Verdana"/>
                <w:b/>
                <w:bCs/>
                <w:i/>
                <w:color w:val="FFFFFF"/>
                <w:sz w:val="16"/>
                <w:lang w:val="en-GB"/>
              </w:rPr>
              <w:t xml:space="preserve"> or 3</w:t>
            </w:r>
            <w:r>
              <w:rPr>
                <w:rFonts w:ascii="Verdana" w:hAnsi="Verdana" w:cs="Verdana"/>
                <w:b/>
                <w:bCs/>
                <w:i/>
                <w:color w:val="FFFFFF"/>
                <w:sz w:val="16"/>
                <w:vertAlign w:val="superscript"/>
                <w:lang w:val="en-GB"/>
              </w:rPr>
              <w:t>rd</w:t>
            </w:r>
            <w:r>
              <w:rPr>
                <w:rFonts w:ascii="Verdana" w:hAnsi="Verdana" w:cs="Verdana"/>
                <w:b/>
                <w:bCs/>
                <w:i/>
                <w:color w:val="FFFFFF"/>
                <w:sz w:val="12"/>
                <w:szCs w:val="16"/>
                <w:lang w:val="en-GB"/>
              </w:rPr>
              <w:t>]</w:t>
            </w:r>
            <w:r>
              <w:rPr>
                <w:rFonts w:ascii="Verdana" w:hAnsi="Verdana" w:cs="Verdana"/>
                <w:b/>
                <w:bCs/>
                <w:i/>
                <w:color w:val="FFFFFF"/>
                <w:sz w:val="16"/>
                <w:lang w:val="en-GB"/>
              </w:rPr>
              <w:br/>
            </w:r>
            <w:r>
              <w:rPr>
                <w:rFonts w:ascii="Verdana" w:hAnsi="Verdana" w:cs="Verdana"/>
                <w:b/>
                <w:bCs/>
                <w:i/>
                <w:color w:val="FFFFFF"/>
                <w:sz w:val="18"/>
                <w:lang w:val="en-GB"/>
              </w:rPr>
              <w:t>*</w:t>
            </w:r>
          </w:p>
        </w:tc>
        <w:tc>
          <w:tcPr>
            <w:tcW w:w="3985"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Number of student mobility periods</w:t>
            </w:r>
          </w:p>
        </w:tc>
      </w:tr>
      <w:tr w:rsidR="00A43623">
        <w:trPr>
          <w:cantSplit/>
          <w:trHeight w:val="978"/>
        </w:trPr>
        <w:tc>
          <w:tcPr>
            <w:tcW w:w="138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16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245"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2268"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color w:val="FFFFFF"/>
                <w:sz w:val="18"/>
                <w:lang w:val="en-GB"/>
              </w:rPr>
            </w:pPr>
            <w:r>
              <w:rPr>
                <w:rFonts w:ascii="Verdana" w:hAnsi="Verdana" w:cs="Verdana"/>
                <w:color w:val="FFFFFF"/>
                <w:sz w:val="18"/>
                <w:lang w:val="en-GB"/>
              </w:rPr>
              <w:t>Student Mobility for Studies</w:t>
            </w:r>
          </w:p>
          <w:p w:rsidR="00A43623" w:rsidRDefault="00DB655F">
            <w:pPr>
              <w:spacing w:after="0" w:line="240" w:lineRule="auto"/>
              <w:jc w:val="center"/>
            </w:pPr>
            <w:r>
              <w:rPr>
                <w:rFonts w:ascii="Verdana" w:hAnsi="Verdana" w:cs="Verdana"/>
                <w:color w:val="FFFFFF"/>
                <w:sz w:val="6"/>
                <w:szCs w:val="8"/>
                <w:lang w:val="en-GB"/>
              </w:rPr>
              <w:br/>
            </w:r>
            <w:r>
              <w:rPr>
                <w:rFonts w:ascii="Verdana" w:hAnsi="Verdana" w:cs="Verdana"/>
                <w:i/>
                <w:color w:val="FFFFFF"/>
                <w:sz w:val="12"/>
                <w:szCs w:val="16"/>
                <w:lang w:val="en-GB"/>
              </w:rPr>
              <w:t>[total number of months of the study periods or average duration*]</w:t>
            </w:r>
          </w:p>
        </w:tc>
        <w:tc>
          <w:tcPr>
            <w:tcW w:w="1717"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i/>
                <w:color w:val="FFFFFF"/>
                <w:sz w:val="18"/>
                <w:lang w:val="en-GB"/>
              </w:rPr>
              <w:t>Student Mobility for Traineeships</w:t>
            </w:r>
            <w:r>
              <w:rPr>
                <w:rFonts w:ascii="Verdana" w:hAnsi="Verdana" w:cs="Verdana"/>
                <w:i/>
                <w:color w:val="FFFFFF"/>
                <w:sz w:val="20"/>
                <w:lang w:val="en-GB"/>
              </w:rPr>
              <w:br/>
              <w:t>*</w:t>
            </w:r>
          </w:p>
        </w:tc>
      </w:tr>
      <w:tr w:rsidR="00A43623">
        <w:trPr>
          <w:trHeight w:val="796"/>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164"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rPr>
                <w:rFonts w:ascii="Verdana" w:hAnsi="Verdana" w:cs="Verdana"/>
                <w:color w:val="002060"/>
                <w:sz w:val="16"/>
                <w:szCs w:val="24"/>
                <w:lang w:val="en-GB"/>
              </w:rPr>
            </w:pPr>
          </w:p>
        </w:tc>
        <w:tc>
          <w:tcPr>
            <w:tcW w:w="141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26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7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r w:rsidR="00A43623">
        <w:trPr>
          <w:trHeight w:val="764"/>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164"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41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268"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71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A43623">
      <w:pPr>
        <w:spacing w:after="0" w:line="240" w:lineRule="auto"/>
        <w:jc w:val="both"/>
        <w:rPr>
          <w:rFonts w:ascii="Verdana" w:hAnsi="Verdana" w:cs="Verdana"/>
          <w:b/>
          <w:sz w:val="18"/>
          <w:szCs w:val="18"/>
          <w:lang w:val="en-GB"/>
        </w:rPr>
      </w:pPr>
    </w:p>
    <w:p w:rsidR="00A43623" w:rsidRPr="00DB655F" w:rsidRDefault="00DB655F">
      <w:pPr>
        <w:spacing w:after="0" w:line="240" w:lineRule="auto"/>
        <w:jc w:val="both"/>
        <w:rPr>
          <w:rFonts w:ascii="Verdana" w:hAnsi="Verdana" w:cs="Verdana"/>
          <w:b/>
          <w:color w:val="002060"/>
          <w:sz w:val="20"/>
          <w:lang w:val="en-GB"/>
        </w:rPr>
      </w:pPr>
      <w:r>
        <w:rPr>
          <w:rFonts w:ascii="Verdana" w:hAnsi="Verdana" w:cs="Verdana"/>
          <w:b/>
          <w:color w:val="002060"/>
          <w:sz w:val="20"/>
          <w:lang w:val="en-GB"/>
        </w:rPr>
        <w:t xml:space="preserve">STAFF MOBILITY </w:t>
      </w:r>
    </w:p>
    <w:tbl>
      <w:tblPr>
        <w:tblW w:w="10613"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384"/>
        <w:gridCol w:w="1418"/>
        <w:gridCol w:w="1159"/>
        <w:gridCol w:w="1276"/>
        <w:gridCol w:w="2951"/>
        <w:gridCol w:w="2425"/>
      </w:tblGrid>
      <w:tr w:rsidR="00A43623">
        <w:trPr>
          <w:cantSplit/>
          <w:trHeight w:val="219"/>
        </w:trPr>
        <w:tc>
          <w:tcPr>
            <w:tcW w:w="1384"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FROM</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TO</w:t>
            </w:r>
          </w:p>
          <w:p w:rsidR="00A43623" w:rsidRDefault="00DB655F">
            <w:pPr>
              <w:spacing w:after="0" w:line="240" w:lineRule="auto"/>
              <w:jc w:val="center"/>
              <w:rPr>
                <w:rFonts w:ascii="Verdana" w:hAnsi="Verdana" w:cs="Verdana"/>
                <w:b/>
                <w:bCs/>
                <w:color w:val="FFFFFF"/>
                <w:sz w:val="16"/>
                <w:szCs w:val="16"/>
                <w:lang w:val="en-GB"/>
              </w:rPr>
            </w:pPr>
            <w:r>
              <w:rPr>
                <w:rFonts w:ascii="Verdana" w:hAnsi="Verdana" w:cs="Verdana"/>
                <w:b/>
                <w:bCs/>
                <w:color w:val="FFFFFF"/>
                <w:sz w:val="16"/>
                <w:szCs w:val="16"/>
                <w:lang w:val="en-GB"/>
              </w:rPr>
              <w:t>[Erasmus code of the receiving institution]</w:t>
            </w:r>
          </w:p>
        </w:tc>
        <w:tc>
          <w:tcPr>
            <w:tcW w:w="1159"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i/>
                <w:color w:val="FFFFFF"/>
                <w:sz w:val="18"/>
                <w:lang w:val="en-GB"/>
              </w:rPr>
              <w:t>Subject area code</w:t>
            </w:r>
            <w:r>
              <w:rPr>
                <w:rFonts w:ascii="Verdana" w:hAnsi="Verdana" w:cs="Verdana"/>
                <w:b/>
                <w:bCs/>
                <w:i/>
                <w:color w:val="FFFFFF"/>
                <w:sz w:val="18"/>
                <w:lang w:val="en-GB"/>
              </w:rPr>
              <w:br/>
              <w:t xml:space="preserve">* </w:t>
            </w:r>
            <w:r>
              <w:rPr>
                <w:rFonts w:ascii="Verdana" w:hAnsi="Verdana" w:cs="Verdana"/>
                <w:b/>
                <w:bCs/>
                <w:i/>
                <w:color w:val="FFFFFF"/>
                <w:sz w:val="18"/>
                <w:lang w:val="en-GB"/>
              </w:rPr>
              <w:br/>
            </w:r>
            <w:r>
              <w:rPr>
                <w:rFonts w:ascii="Verdana" w:hAnsi="Verdana" w:cs="Verdana"/>
                <w:b/>
                <w:bCs/>
                <w:color w:val="FFFFFF"/>
                <w:sz w:val="16"/>
                <w:szCs w:val="16"/>
                <w:lang w:val="en-GB"/>
              </w:rPr>
              <w:t>[ISCED]</w:t>
            </w:r>
          </w:p>
          <w:p w:rsidR="00A43623" w:rsidRDefault="00A43623">
            <w:pPr>
              <w:spacing w:after="0" w:line="240" w:lineRule="auto"/>
              <w:jc w:val="center"/>
              <w:rPr>
                <w:rFonts w:ascii="Verdana" w:hAnsi="Verdana" w:cs="Verdana"/>
                <w:b/>
                <w:bCs/>
                <w:i/>
                <w:color w:val="FFFFFF"/>
                <w:sz w:val="18"/>
                <w:lang w:val="en-GB"/>
              </w:rPr>
            </w:pPr>
          </w:p>
        </w:tc>
        <w:tc>
          <w:tcPr>
            <w:tcW w:w="1276" w:type="dxa"/>
            <w:vMerge w:val="restart"/>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i/>
                <w:color w:val="FFFFFF"/>
                <w:sz w:val="18"/>
                <w:lang w:val="en-GB"/>
              </w:rPr>
            </w:pPr>
            <w:r>
              <w:rPr>
                <w:rFonts w:ascii="Verdana" w:hAnsi="Verdana" w:cs="Verdana"/>
                <w:b/>
                <w:bCs/>
                <w:i/>
                <w:color w:val="FFFFFF"/>
                <w:sz w:val="18"/>
                <w:lang w:val="en-GB"/>
              </w:rPr>
              <w:t>Subject area name</w:t>
            </w:r>
            <w:r>
              <w:rPr>
                <w:rFonts w:ascii="Verdana" w:hAnsi="Verdana" w:cs="Verdana"/>
                <w:b/>
                <w:bCs/>
                <w:i/>
                <w:color w:val="FFFFFF"/>
                <w:sz w:val="18"/>
                <w:lang w:val="en-GB"/>
              </w:rPr>
              <w:br/>
              <w:t xml:space="preserve">* </w:t>
            </w:r>
            <w:r>
              <w:rPr>
                <w:rFonts w:ascii="Verdana" w:hAnsi="Verdana" w:cs="Verdana"/>
                <w:b/>
                <w:bCs/>
                <w:i/>
                <w:color w:val="FFFFFF"/>
                <w:sz w:val="18"/>
                <w:lang w:val="en-GB"/>
              </w:rPr>
              <w:br/>
            </w:r>
          </w:p>
        </w:tc>
        <w:tc>
          <w:tcPr>
            <w:tcW w:w="5376"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Number of staff mobility periods</w:t>
            </w:r>
          </w:p>
        </w:tc>
      </w:tr>
      <w:tr w:rsidR="00A43623">
        <w:trPr>
          <w:cantSplit/>
          <w:trHeight w:val="903"/>
        </w:trPr>
        <w:tc>
          <w:tcPr>
            <w:tcW w:w="1384"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418"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159"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1276" w:type="dxa"/>
            <w:vMerge/>
            <w:tcBorders>
              <w:top w:val="single" w:sz="4" w:space="0" w:color="000080"/>
              <w:left w:val="single" w:sz="4" w:space="0" w:color="000080"/>
              <w:bottom w:val="single" w:sz="4" w:space="0" w:color="000080"/>
            </w:tcBorders>
            <w:shd w:val="clear" w:color="auto" w:fill="003399"/>
            <w:tcMar>
              <w:left w:w="103" w:type="dxa"/>
            </w:tcMar>
          </w:tcPr>
          <w:p w:rsidR="00A43623" w:rsidRDefault="00A43623"/>
        </w:tc>
        <w:tc>
          <w:tcPr>
            <w:tcW w:w="2951"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color w:val="FFFFFF"/>
                <w:sz w:val="18"/>
                <w:lang w:val="en-GB"/>
              </w:rPr>
              <w:t>Staff Mobility for Teaching</w:t>
            </w:r>
            <w:r>
              <w:rPr>
                <w:rFonts w:ascii="Verdana" w:hAnsi="Verdana" w:cs="Verdana"/>
                <w:color w:val="FFFFFF"/>
                <w:sz w:val="18"/>
                <w:lang w:val="en-GB"/>
              </w:rPr>
              <w:br/>
            </w:r>
            <w:r>
              <w:rPr>
                <w:rFonts w:ascii="Verdana" w:hAnsi="Verdana" w:cs="Verdana"/>
                <w:i/>
                <w:color w:val="FFFFFF"/>
                <w:sz w:val="14"/>
                <w:szCs w:val="16"/>
                <w:lang w:val="en-GB"/>
              </w:rPr>
              <w:t>[total number of  days of teaching periods or average duration *]</w:t>
            </w:r>
          </w:p>
        </w:tc>
        <w:tc>
          <w:tcPr>
            <w:tcW w:w="2425"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i/>
                <w:color w:val="FFFFFF"/>
                <w:sz w:val="18"/>
                <w:lang w:val="en-GB"/>
              </w:rPr>
            </w:pPr>
            <w:r>
              <w:rPr>
                <w:rFonts w:ascii="Verdana" w:hAnsi="Verdana" w:cs="Verdana"/>
                <w:i/>
                <w:color w:val="FFFFFF"/>
                <w:sz w:val="18"/>
                <w:lang w:val="en-GB"/>
              </w:rPr>
              <w:t>Staff Mobility for Training</w:t>
            </w:r>
            <w:r>
              <w:rPr>
                <w:rFonts w:ascii="Verdana" w:hAnsi="Verdana" w:cs="Verdana"/>
                <w:i/>
                <w:color w:val="FFFFFF"/>
                <w:sz w:val="18"/>
                <w:lang w:val="en-GB"/>
              </w:rPr>
              <w:br/>
              <w:t>*</w:t>
            </w:r>
          </w:p>
        </w:tc>
      </w:tr>
      <w:tr w:rsidR="00A43623">
        <w:trPr>
          <w:trHeight w:val="848"/>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15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76"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95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42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r w:rsidR="00A43623">
        <w:trPr>
          <w:trHeight w:val="962"/>
        </w:trPr>
        <w:tc>
          <w:tcPr>
            <w:tcW w:w="1384"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418"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15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1276"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95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242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A43623">
      <w:pPr>
        <w:keepNext/>
        <w:keepLines/>
        <w:tabs>
          <w:tab w:val="left" w:pos="426"/>
        </w:tabs>
        <w:spacing w:after="0" w:line="240" w:lineRule="auto"/>
        <w:rPr>
          <w:rFonts w:ascii="Verdana" w:hAnsi="Verdana" w:cs="Verdana"/>
          <w:b/>
          <w:color w:val="002060"/>
          <w:sz w:val="20"/>
          <w:lang w:val="en-GB"/>
        </w:rPr>
      </w:pP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C.</w:t>
      </w:r>
      <w:r>
        <w:rPr>
          <w:rFonts w:ascii="Verdana" w:hAnsi="Verdana" w:cs="Verdana"/>
          <w:b/>
          <w:color w:val="002060"/>
          <w:sz w:val="20"/>
          <w:lang w:val="en-GB"/>
        </w:rPr>
        <w:tab/>
        <w:t>Recommended language skills</w:t>
      </w:r>
    </w:p>
    <w:p w:rsidR="00DB655F" w:rsidRDefault="00DB655F">
      <w:pPr>
        <w:spacing w:after="0" w:line="240" w:lineRule="auto"/>
        <w:jc w:val="both"/>
        <w:rPr>
          <w:rFonts w:ascii="Verdana" w:hAnsi="Verdana"/>
          <w:sz w:val="16"/>
          <w:szCs w:val="16"/>
        </w:rPr>
      </w:pPr>
      <w:r w:rsidRPr="00DB655F">
        <w:rPr>
          <w:rFonts w:ascii="Verdana" w:hAnsi="Verdana" w:cs="Verdana"/>
          <w:sz w:val="16"/>
          <w:szCs w:val="16"/>
          <w:lang w:val="en-GB"/>
        </w:rPr>
        <w:t>The sending institution, following agreement with the receiving institution, is responsible for providing support to its nominated candidates so that they can have the recommended l</w:t>
      </w:r>
      <w:r w:rsidRPr="00DB655F">
        <w:rPr>
          <w:rFonts w:ascii="Verdana" w:hAnsi="Verdana"/>
          <w:sz w:val="16"/>
          <w:szCs w:val="16"/>
        </w:rPr>
        <w:t xml:space="preserve">anguage skills at the start </w:t>
      </w:r>
      <w:r>
        <w:rPr>
          <w:rFonts w:ascii="Verdana" w:hAnsi="Verdana"/>
          <w:sz w:val="16"/>
          <w:szCs w:val="16"/>
        </w:rPr>
        <w:t>of the study or teaching period:</w:t>
      </w:r>
    </w:p>
    <w:tbl>
      <w:tblPr>
        <w:tblW w:w="10517" w:type="dxa"/>
        <w:tblInd w:w="-7"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548"/>
        <w:gridCol w:w="1649"/>
        <w:gridCol w:w="1471"/>
        <w:gridCol w:w="1471"/>
        <w:gridCol w:w="2133"/>
        <w:gridCol w:w="2245"/>
      </w:tblGrid>
      <w:tr w:rsidR="00DB655F" w:rsidTr="004620AD">
        <w:trPr>
          <w:cantSplit/>
          <w:trHeight w:val="233"/>
        </w:trPr>
        <w:tc>
          <w:tcPr>
            <w:tcW w:w="1548"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pPr>
            <w:r>
              <w:rPr>
                <w:rFonts w:ascii="Verdana" w:hAnsi="Verdana" w:cs="Verdana"/>
                <w:b/>
                <w:bCs/>
                <w:color w:val="FFFFFF"/>
                <w:sz w:val="16"/>
                <w:lang w:val="en-GB"/>
              </w:rPr>
              <w:t>Receiving institution</w:t>
            </w:r>
            <w:r>
              <w:rPr>
                <w:rFonts w:ascii="Verdana" w:hAnsi="Verdana" w:cs="Verdana"/>
                <w:b/>
                <w:bCs/>
                <w:color w:val="FFFFFF"/>
                <w:sz w:val="16"/>
                <w:lang w:val="en-GB"/>
              </w:rPr>
              <w:br/>
            </w:r>
            <w:r>
              <w:rPr>
                <w:rFonts w:ascii="Verdana" w:hAnsi="Verdana" w:cs="Verdana"/>
                <w:b/>
                <w:bCs/>
                <w:color w:val="FFFFFF"/>
                <w:sz w:val="14"/>
                <w:szCs w:val="16"/>
                <w:lang w:val="en-GB"/>
              </w:rPr>
              <w:t>[Erasmus code]</w:t>
            </w:r>
          </w:p>
        </w:tc>
        <w:tc>
          <w:tcPr>
            <w:tcW w:w="1649"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i/>
                <w:color w:val="FFFFFF"/>
                <w:sz w:val="16"/>
                <w:lang w:val="en-GB"/>
              </w:rPr>
            </w:pPr>
            <w:r>
              <w:rPr>
                <w:rFonts w:ascii="Verdana" w:hAnsi="Verdana" w:cs="Verdana"/>
                <w:b/>
                <w:bCs/>
                <w:i/>
                <w:color w:val="FFFFFF"/>
                <w:sz w:val="16"/>
                <w:lang w:val="en-GB"/>
              </w:rPr>
              <w:t>Optional: Subject area</w:t>
            </w:r>
          </w:p>
        </w:tc>
        <w:tc>
          <w:tcPr>
            <w:tcW w:w="1471"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color w:val="FFFFFF"/>
                <w:sz w:val="16"/>
                <w:lang w:val="en-GB"/>
              </w:rPr>
            </w:pPr>
            <w:r>
              <w:rPr>
                <w:rFonts w:ascii="Verdana" w:hAnsi="Verdana" w:cs="Verdana"/>
                <w:b/>
                <w:bCs/>
                <w:color w:val="FFFFFF"/>
                <w:sz w:val="16"/>
                <w:lang w:val="en-GB"/>
              </w:rPr>
              <w:t>Language</w:t>
            </w:r>
            <w:r>
              <w:rPr>
                <w:rFonts w:ascii="Verdana" w:hAnsi="Verdana" w:cs="Verdana"/>
                <w:b/>
                <w:bCs/>
                <w:color w:val="FFFFFF"/>
                <w:sz w:val="16"/>
                <w:lang w:val="en-GB"/>
              </w:rPr>
              <w:br/>
              <w:t>of instruc</w:t>
            </w:r>
            <w:r>
              <w:rPr>
                <w:rFonts w:ascii="Verdana" w:hAnsi="Verdana" w:cs="Verdana"/>
                <w:b/>
                <w:bCs/>
                <w:color w:val="FFFFFF"/>
                <w:sz w:val="16"/>
                <w:lang w:val="en-GB"/>
              </w:rPr>
              <w:softHyphen/>
              <w:t>tion 1</w:t>
            </w:r>
          </w:p>
        </w:tc>
        <w:tc>
          <w:tcPr>
            <w:tcW w:w="1471" w:type="dxa"/>
            <w:vMerge w:val="restart"/>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b/>
                <w:bCs/>
                <w:color w:val="FFFFFF"/>
                <w:sz w:val="16"/>
                <w:lang w:val="en-GB"/>
              </w:rPr>
            </w:pPr>
            <w:r>
              <w:rPr>
                <w:rFonts w:ascii="Verdana" w:hAnsi="Verdana" w:cs="Verdana"/>
                <w:b/>
                <w:bCs/>
                <w:color w:val="FFFFFF"/>
                <w:sz w:val="16"/>
                <w:lang w:val="en-GB"/>
              </w:rPr>
              <w:t>Language</w:t>
            </w:r>
            <w:r>
              <w:rPr>
                <w:rFonts w:ascii="Verdana" w:hAnsi="Verdana" w:cs="Verdana"/>
                <w:b/>
                <w:bCs/>
                <w:color w:val="FFFFFF"/>
                <w:sz w:val="16"/>
                <w:lang w:val="en-GB"/>
              </w:rPr>
              <w:br/>
              <w:t>of instruc</w:t>
            </w:r>
            <w:r>
              <w:rPr>
                <w:rFonts w:ascii="Verdana" w:hAnsi="Verdana" w:cs="Verdana"/>
                <w:b/>
                <w:bCs/>
                <w:color w:val="FFFFFF"/>
                <w:sz w:val="16"/>
                <w:lang w:val="en-GB"/>
              </w:rPr>
              <w:softHyphen/>
              <w:t>tion 2</w:t>
            </w:r>
          </w:p>
        </w:tc>
        <w:tc>
          <w:tcPr>
            <w:tcW w:w="4378" w:type="dxa"/>
            <w:gridSpan w:val="2"/>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DB655F" w:rsidRDefault="00DB655F" w:rsidP="004620AD">
            <w:pPr>
              <w:spacing w:after="0" w:line="240" w:lineRule="auto"/>
              <w:jc w:val="center"/>
            </w:pPr>
            <w:r>
              <w:rPr>
                <w:rFonts w:ascii="Verdana" w:hAnsi="Verdana" w:cs="Verdana"/>
                <w:b/>
                <w:bCs/>
                <w:color w:val="FFFFFF"/>
                <w:sz w:val="16"/>
                <w:lang w:val="en-GB"/>
              </w:rPr>
              <w:t>Recommended language of instruction level</w:t>
            </w:r>
            <w:r>
              <w:rPr>
                <w:rStyle w:val="Lbjegyzet-horgony"/>
                <w:rFonts w:ascii="Verdana" w:hAnsi="Verdana" w:cs="Verdana"/>
                <w:b/>
                <w:bCs/>
                <w:color w:val="FFFFFF"/>
                <w:sz w:val="16"/>
                <w:lang w:val="en-GB"/>
              </w:rPr>
              <w:footnoteReference w:id="6"/>
            </w:r>
          </w:p>
        </w:tc>
      </w:tr>
      <w:tr w:rsidR="00DB655F" w:rsidTr="004620AD">
        <w:trPr>
          <w:cantSplit/>
          <w:trHeight w:val="148"/>
        </w:trPr>
        <w:tc>
          <w:tcPr>
            <w:tcW w:w="1548"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649"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471"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1471" w:type="dxa"/>
            <w:vMerge/>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tc>
        <w:tc>
          <w:tcPr>
            <w:tcW w:w="2133" w:type="dxa"/>
            <w:tcBorders>
              <w:top w:val="single" w:sz="4" w:space="0" w:color="000080"/>
              <w:left w:val="single" w:sz="4" w:space="0" w:color="000080"/>
              <w:bottom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color w:val="FFFFFF"/>
                <w:sz w:val="16"/>
                <w:lang w:val="en-GB"/>
              </w:rPr>
            </w:pPr>
            <w:r>
              <w:rPr>
                <w:rFonts w:ascii="Verdana" w:hAnsi="Verdana" w:cs="Verdana"/>
                <w:color w:val="FFFFFF"/>
                <w:sz w:val="16"/>
                <w:lang w:val="en-GB"/>
              </w:rPr>
              <w:t>Student Mobility for Studies</w:t>
            </w:r>
          </w:p>
          <w:p w:rsidR="00DB655F" w:rsidRDefault="00DB655F" w:rsidP="004620AD">
            <w:pPr>
              <w:spacing w:after="0" w:line="240" w:lineRule="auto"/>
              <w:jc w:val="center"/>
            </w:pPr>
            <w:r>
              <w:rPr>
                <w:rFonts w:ascii="Verdana" w:hAnsi="Verdana" w:cs="Verdana"/>
                <w:sz w:val="14"/>
                <w:szCs w:val="16"/>
                <w:lang w:val="en-GB"/>
              </w:rPr>
              <w:t>[</w:t>
            </w:r>
            <w:r>
              <w:rPr>
                <w:rFonts w:ascii="Verdana" w:hAnsi="Verdana" w:cs="Verdana"/>
                <w:i/>
                <w:color w:val="FFFFFF"/>
                <w:sz w:val="14"/>
                <w:szCs w:val="16"/>
                <w:lang w:val="en-GB"/>
              </w:rPr>
              <w:t>Minimum recommended level: B1</w:t>
            </w:r>
            <w:r>
              <w:rPr>
                <w:rFonts w:ascii="Verdana" w:hAnsi="Verdana" w:cs="Verdana"/>
                <w:sz w:val="14"/>
                <w:szCs w:val="16"/>
                <w:lang w:val="en-GB"/>
              </w:rPr>
              <w:t>]</w:t>
            </w:r>
          </w:p>
        </w:tc>
        <w:tc>
          <w:tcPr>
            <w:tcW w:w="2245"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DB655F" w:rsidRDefault="00DB655F" w:rsidP="004620AD">
            <w:pPr>
              <w:spacing w:after="0" w:line="240" w:lineRule="auto"/>
              <w:jc w:val="center"/>
              <w:rPr>
                <w:rFonts w:ascii="Verdana" w:hAnsi="Verdana" w:cs="Verdana"/>
                <w:color w:val="FFFFFF"/>
                <w:sz w:val="16"/>
                <w:lang w:val="en-GB"/>
              </w:rPr>
            </w:pPr>
            <w:r>
              <w:rPr>
                <w:rFonts w:ascii="Verdana" w:hAnsi="Verdana" w:cs="Verdana"/>
                <w:color w:val="FFFFFF"/>
                <w:sz w:val="16"/>
                <w:lang w:val="en-GB"/>
              </w:rPr>
              <w:t>Staff Mobility for Teaching</w:t>
            </w:r>
          </w:p>
          <w:p w:rsidR="00DB655F" w:rsidRDefault="00DB655F" w:rsidP="004620AD">
            <w:pPr>
              <w:spacing w:after="0" w:line="240" w:lineRule="auto"/>
              <w:jc w:val="center"/>
            </w:pPr>
            <w:r>
              <w:rPr>
                <w:rFonts w:ascii="Verdana" w:hAnsi="Verdana" w:cs="Verdana"/>
                <w:sz w:val="14"/>
                <w:szCs w:val="16"/>
                <w:lang w:val="en-GB"/>
              </w:rPr>
              <w:t>[</w:t>
            </w:r>
            <w:r>
              <w:rPr>
                <w:rFonts w:ascii="Verdana" w:hAnsi="Verdana" w:cs="Verdana"/>
                <w:i/>
                <w:color w:val="FFFFFF"/>
                <w:sz w:val="14"/>
                <w:szCs w:val="16"/>
                <w:lang w:val="en-GB"/>
              </w:rPr>
              <w:t>Minimum recommended level: B2</w:t>
            </w:r>
            <w:r>
              <w:rPr>
                <w:rFonts w:ascii="Verdana" w:hAnsi="Verdana" w:cs="Verdana"/>
                <w:sz w:val="14"/>
                <w:szCs w:val="16"/>
                <w:lang w:val="en-GB"/>
              </w:rPr>
              <w:t>]</w:t>
            </w:r>
          </w:p>
        </w:tc>
      </w:tr>
      <w:tr w:rsidR="00DB655F" w:rsidTr="004620AD">
        <w:trPr>
          <w:trHeight w:val="783"/>
        </w:trPr>
        <w:tc>
          <w:tcPr>
            <w:tcW w:w="1548" w:type="dxa"/>
            <w:tcBorders>
              <w:top w:val="single" w:sz="4" w:space="0" w:color="000080"/>
              <w:left w:val="single" w:sz="4" w:space="0" w:color="000080"/>
              <w:bottom w:val="single" w:sz="4" w:space="0" w:color="000080"/>
            </w:tcBorders>
            <w:shd w:val="clear" w:color="auto" w:fill="auto"/>
            <w:tcMar>
              <w:left w:w="103" w:type="dxa"/>
            </w:tcMar>
            <w:vAlign w:val="center"/>
          </w:tcPr>
          <w:p w:rsidR="00DB655F" w:rsidRDefault="00DB655F" w:rsidP="004620AD">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1649"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133"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24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r>
      <w:tr w:rsidR="00DB655F" w:rsidTr="004620AD">
        <w:trPr>
          <w:trHeight w:val="917"/>
        </w:trPr>
        <w:tc>
          <w:tcPr>
            <w:tcW w:w="1548" w:type="dxa"/>
            <w:tcBorders>
              <w:top w:val="single" w:sz="4" w:space="0" w:color="000080"/>
              <w:left w:val="single" w:sz="4" w:space="0" w:color="000080"/>
              <w:bottom w:val="single" w:sz="4" w:space="0" w:color="000080"/>
            </w:tcBorders>
            <w:shd w:val="clear" w:color="auto" w:fill="auto"/>
            <w:tcMar>
              <w:left w:w="103" w:type="dxa"/>
            </w:tcMar>
            <w:vAlign w:val="center"/>
          </w:tcPr>
          <w:p w:rsidR="00DB655F" w:rsidRDefault="00DB655F" w:rsidP="004620AD">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1649"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1471"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133" w:type="dxa"/>
            <w:tcBorders>
              <w:top w:val="single" w:sz="4" w:space="0" w:color="000080"/>
              <w:left w:val="single" w:sz="4" w:space="0" w:color="000080"/>
              <w:bottom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c>
          <w:tcPr>
            <w:tcW w:w="2245"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DB655F" w:rsidRDefault="00DB655F" w:rsidP="004620AD">
            <w:pPr>
              <w:snapToGrid w:val="0"/>
              <w:spacing w:after="0" w:line="240" w:lineRule="auto"/>
              <w:jc w:val="center"/>
              <w:rPr>
                <w:rFonts w:ascii="Verdana" w:hAnsi="Verdana" w:cs="Verdana"/>
                <w:color w:val="002060"/>
                <w:sz w:val="16"/>
                <w:szCs w:val="24"/>
                <w:lang w:val="en-GB"/>
              </w:rPr>
            </w:pPr>
          </w:p>
          <w:p w:rsidR="00DB655F" w:rsidRDefault="00DB655F" w:rsidP="004620AD">
            <w:pPr>
              <w:spacing w:after="0" w:line="240" w:lineRule="auto"/>
              <w:jc w:val="center"/>
              <w:rPr>
                <w:rFonts w:ascii="Verdana" w:hAnsi="Verdana" w:cs="Verdana"/>
                <w:color w:val="002060"/>
                <w:sz w:val="16"/>
                <w:szCs w:val="24"/>
                <w:lang w:val="en-GB"/>
              </w:rPr>
            </w:pPr>
          </w:p>
        </w:tc>
      </w:tr>
    </w:tbl>
    <w:p w:rsidR="00DB655F" w:rsidRDefault="00DB655F">
      <w:pPr>
        <w:spacing w:after="0" w:line="240" w:lineRule="auto"/>
        <w:jc w:val="both"/>
        <w:rPr>
          <w:rFonts w:ascii="Verdana" w:hAnsi="Verdana"/>
          <w:sz w:val="16"/>
          <w:szCs w:val="16"/>
        </w:rPr>
      </w:pPr>
      <w:r>
        <w:rPr>
          <w:rFonts w:ascii="Verdana" w:hAnsi="Verdana"/>
          <w:sz w:val="16"/>
          <w:szCs w:val="16"/>
        </w:rPr>
        <w:t xml:space="preserve"> </w:t>
      </w:r>
    </w:p>
    <w:p w:rsidR="00DB655F" w:rsidRPr="00DB655F" w:rsidRDefault="00DB655F" w:rsidP="00DB655F">
      <w:pPr>
        <w:spacing w:after="0" w:line="240" w:lineRule="auto"/>
        <w:jc w:val="both"/>
        <w:rPr>
          <w:rFonts w:ascii="Verdana" w:hAnsi="Verdana"/>
          <w:sz w:val="14"/>
          <w:szCs w:val="14"/>
        </w:rPr>
      </w:pPr>
      <w:r w:rsidRPr="00DB655F">
        <w:rPr>
          <w:rFonts w:ascii="Verdana" w:hAnsi="Verdana"/>
          <w:sz w:val="14"/>
          <w:szCs w:val="14"/>
        </w:rPr>
        <w:t>For more details on the language of instruction recommendations, see the course catalogue of each institution [Links provided on the first page].</w:t>
      </w: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lastRenderedPageBreak/>
        <w:t>D.</w:t>
      </w:r>
      <w:r>
        <w:rPr>
          <w:rFonts w:ascii="Verdana" w:hAnsi="Verdana" w:cs="Verdana"/>
          <w:b/>
          <w:color w:val="002060"/>
          <w:sz w:val="20"/>
          <w:lang w:val="en-GB"/>
        </w:rPr>
        <w:tab/>
        <w:t>Additional requirements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HU BUDAPES01: Minimum requirements: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SMS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Incoming students shall apply minimum 20 ECTS/semester in their study field. Students are also allowed to take courses in other study fields to a maximum of 10 credits. (A maximum of 30 credits can be received for the courses taken.)</w:t>
      </w:r>
    </w:p>
    <w:p w:rsidR="00A43623" w:rsidRDefault="00DB655F">
      <w:pPr>
        <w:spacing w:after="0" w:line="240" w:lineRule="auto"/>
        <w:jc w:val="both"/>
      </w:pPr>
      <w:r>
        <w:rPr>
          <w:rFonts w:ascii="Verdana" w:hAnsi="Verdana" w:cs="Verdana"/>
          <w:b/>
          <w:sz w:val="16"/>
          <w:lang w:val="en-GB"/>
        </w:rPr>
        <w:t>Selection process:</w:t>
      </w:r>
      <w:r>
        <w:rPr>
          <w:rFonts w:ascii="Verdana" w:hAnsi="Verdana" w:cs="Verdana"/>
          <w:sz w:val="16"/>
          <w:lang w:val="en-GB"/>
        </w:rPr>
        <w:t xml:space="preserve"> the partner university is kindly requested to ensure that the language proficiency of the outgoing student(s) is a minimum B2.</w:t>
      </w:r>
    </w:p>
    <w:p w:rsidR="00A43623" w:rsidRDefault="00DB655F">
      <w:pPr>
        <w:spacing w:after="0" w:line="240" w:lineRule="auto"/>
        <w:jc w:val="both"/>
      </w:pPr>
      <w:r>
        <w:rPr>
          <w:rFonts w:ascii="Verdana" w:hAnsi="Verdana" w:cs="Verdana"/>
          <w:b/>
          <w:sz w:val="16"/>
          <w:lang w:val="en-GB"/>
        </w:rPr>
        <w:t>Services for incoming students</w:t>
      </w:r>
      <w:r>
        <w:rPr>
          <w:rFonts w:ascii="Verdana" w:hAnsi="Verdana" w:cs="Verdana"/>
          <w:sz w:val="16"/>
          <w:lang w:val="en-GB"/>
        </w:rPr>
        <w:t xml:space="preserve">: </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After nomination all student shall register on: registration.elte.hu in order to enrol to the University.</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 xml:space="preserve">Orientation Day is organized for international students each semester where students get information about the university in general, administrative issues, student activities, the Hungarian language course, and other services. The integration of incoming students is fostered also in the areas of education and social life. </w:t>
      </w:r>
    </w:p>
    <w:p w:rsidR="00A43623" w:rsidRDefault="00DB655F">
      <w:pPr>
        <w:numPr>
          <w:ilvl w:val="0"/>
          <w:numId w:val="2"/>
        </w:numPr>
        <w:spacing w:after="0" w:line="240" w:lineRule="auto"/>
        <w:ind w:left="284" w:hanging="142"/>
        <w:jc w:val="both"/>
        <w:rPr>
          <w:rFonts w:ascii="Verdana" w:hAnsi="Verdana" w:cs="Verdana"/>
          <w:sz w:val="16"/>
          <w:lang w:val="en-GB"/>
        </w:rPr>
      </w:pPr>
      <w:r>
        <w:rPr>
          <w:rFonts w:ascii="Verdana" w:hAnsi="Verdana" w:cs="Verdana"/>
          <w:sz w:val="16"/>
          <w:lang w:val="en-GB"/>
        </w:rPr>
        <w:t>The ESN mentor system ensures the acculturation of foreign students by organizing a series of cultural and leisure activities.</w:t>
      </w:r>
    </w:p>
    <w:p w:rsidR="00A43623" w:rsidRDefault="00DB655F">
      <w:pPr>
        <w:numPr>
          <w:ilvl w:val="0"/>
          <w:numId w:val="2"/>
        </w:numPr>
        <w:spacing w:after="0" w:line="240" w:lineRule="auto"/>
        <w:ind w:left="426" w:hanging="142"/>
        <w:jc w:val="both"/>
        <w:rPr>
          <w:rFonts w:ascii="Verdana" w:hAnsi="Verdana" w:cs="Verdana"/>
          <w:sz w:val="16"/>
          <w:lang w:val="en-GB"/>
        </w:rPr>
      </w:pPr>
      <w:r>
        <w:rPr>
          <w:rFonts w:ascii="Verdana" w:hAnsi="Verdana" w:cs="Verdana"/>
          <w:sz w:val="16"/>
          <w:lang w:val="en-GB"/>
        </w:rPr>
        <w:t>Hungarian language (and culture) courses are offered for incoming students in the frame of Summer University programmes as well as regular courses during the semesters (http://www.elte.hu/en/&gt; Education &gt; Language courses)</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SMP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Traineeship is available at ELTE for interested students. In order to receive information about available internship/apprenticeships please contact the relevant Faculty/Department/Unit of ELTE.</w:t>
      </w:r>
    </w:p>
    <w:p w:rsidR="00A43623" w:rsidRDefault="00DB655F">
      <w:pPr>
        <w:spacing w:after="0" w:line="240" w:lineRule="auto"/>
        <w:jc w:val="both"/>
        <w:rPr>
          <w:rFonts w:ascii="Verdana" w:hAnsi="Verdana" w:cs="Verdana"/>
          <w:b/>
          <w:sz w:val="16"/>
          <w:lang w:val="en-GB"/>
        </w:rPr>
      </w:pPr>
      <w:r>
        <w:rPr>
          <w:rFonts w:ascii="Verdana" w:hAnsi="Verdana" w:cs="Verdana"/>
          <w:b/>
          <w:sz w:val="16"/>
          <w:lang w:val="en-GB"/>
        </w:rPr>
        <w:t>STA, STT (IN)</w:t>
      </w:r>
    </w:p>
    <w:p w:rsidR="00A43623" w:rsidRDefault="00DB655F">
      <w:pPr>
        <w:spacing w:after="0" w:line="240" w:lineRule="auto"/>
        <w:jc w:val="both"/>
        <w:rPr>
          <w:rFonts w:ascii="Verdana" w:hAnsi="Verdana" w:cs="Verdana"/>
          <w:sz w:val="16"/>
          <w:lang w:val="en-GB"/>
        </w:rPr>
      </w:pPr>
      <w:r>
        <w:rPr>
          <w:rFonts w:ascii="Verdana" w:hAnsi="Verdana" w:cs="Verdana"/>
          <w:sz w:val="16"/>
          <w:lang w:val="en-GB"/>
        </w:rPr>
        <w:t>In order to realize STA/STT-motilities, a letter of invitation – issued by an ELTE contact person – is required.</w:t>
      </w:r>
    </w:p>
    <w:p w:rsidR="00A43623" w:rsidRDefault="00DB655F">
      <w:pPr>
        <w:spacing w:after="0" w:line="240" w:lineRule="auto"/>
        <w:jc w:val="both"/>
      </w:pPr>
      <w:r>
        <w:rPr>
          <w:rFonts w:ascii="Verdana" w:hAnsi="Verdana" w:cs="Verdana"/>
          <w:b/>
          <w:sz w:val="16"/>
          <w:lang w:val="en-GB"/>
        </w:rPr>
        <w:t xml:space="preserve">ELTE welcomes students and staff with disabilities and provides information and assistance. </w:t>
      </w:r>
      <w:r>
        <w:rPr>
          <w:rFonts w:ascii="Verdana" w:hAnsi="Verdana" w:cs="Verdana"/>
          <w:sz w:val="16"/>
          <w:lang w:val="en-GB"/>
        </w:rPr>
        <w:t>For more information please visit:www.elte.hu/en/</w:t>
      </w:r>
      <w:r>
        <w:rPr>
          <w:sz w:val="20"/>
        </w:rPr>
        <w:t xml:space="preserve"> </w:t>
      </w:r>
      <w:r>
        <w:rPr>
          <w:rFonts w:ascii="Verdana" w:hAnsi="Verdana" w:cs="Verdana"/>
          <w:sz w:val="16"/>
          <w:lang w:val="en-GB"/>
        </w:rPr>
        <w:t>&gt; University life &gt; Equal opportunities</w:t>
      </w:r>
    </w:p>
    <w:p w:rsidR="00A43623" w:rsidRDefault="00DB655F">
      <w:pPr>
        <w:spacing w:after="0" w:line="240" w:lineRule="auto"/>
        <w:jc w:val="center"/>
      </w:pPr>
      <w:r>
        <w:rPr>
          <w:rFonts w:ascii="Verdana" w:hAnsi="Verdana" w:cs="Verdana"/>
          <w:b/>
          <w:sz w:val="16"/>
          <w:lang w:val="en-GB"/>
        </w:rPr>
        <w:t>Faculties are authorized to extend these requirements</w:t>
      </w:r>
      <w:r>
        <w:rPr>
          <w:rFonts w:ascii="Verdana" w:hAnsi="Verdana" w:cs="Verdana"/>
          <w:sz w:val="16"/>
          <w:lang w:val="en-GB"/>
        </w:rPr>
        <w:t>. For more information please check Faculty website.</w:t>
      </w:r>
    </w:p>
    <w:p w:rsidR="00A43623" w:rsidRDefault="00A43623">
      <w:pPr>
        <w:spacing w:after="0" w:line="240" w:lineRule="auto"/>
        <w:jc w:val="both"/>
        <w:rPr>
          <w:rFonts w:ascii="Verdana" w:hAnsi="Verdana" w:cs="Verdana"/>
          <w:b/>
          <w:sz w:val="16"/>
          <w:lang w:val="en-GB"/>
        </w:rPr>
      </w:pPr>
    </w:p>
    <w:p w:rsidR="00A43623" w:rsidRPr="00445C91" w:rsidRDefault="00445C91" w:rsidP="00445C91">
      <w:pPr>
        <w:spacing w:after="0" w:line="240" w:lineRule="auto"/>
        <w:rPr>
          <w:rFonts w:ascii="Verdana" w:hAnsi="Verdana" w:cs="Verdana"/>
          <w:b/>
          <w:color w:val="002060"/>
          <w:sz w:val="18"/>
          <w:szCs w:val="24"/>
          <w:lang w:val="en-GB"/>
        </w:rPr>
      </w:pPr>
      <w:r w:rsidRPr="00445C91">
        <w:rPr>
          <w:rFonts w:ascii="Verdana" w:hAnsi="Verdana" w:cs="Verdana"/>
          <w:b/>
          <w:color w:val="002060"/>
          <w:sz w:val="18"/>
          <w:szCs w:val="24"/>
          <w:lang w:val="en-GB"/>
        </w:rPr>
        <w:t>PARTNER'S ADDITIONAl REQUIREMENTS</w:t>
      </w: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A43623">
      <w:pPr>
        <w:spacing w:after="0" w:line="240" w:lineRule="auto"/>
        <w:jc w:val="both"/>
        <w:rPr>
          <w:rFonts w:ascii="Verdana" w:hAnsi="Verdana" w:cs="Verdana"/>
          <w:i/>
          <w:sz w:val="20"/>
          <w:lang w:val="en-GB"/>
        </w:rPr>
      </w:pPr>
    </w:p>
    <w:p w:rsidR="00A43623" w:rsidRDefault="00DB655F">
      <w:pPr>
        <w:keepNext/>
        <w:keepLines/>
        <w:tabs>
          <w:tab w:val="left" w:pos="426"/>
        </w:tabs>
        <w:spacing w:after="0" w:line="240" w:lineRule="auto"/>
        <w:rPr>
          <w:rFonts w:ascii="Verdana" w:hAnsi="Verdana" w:cs="Verdana"/>
          <w:b/>
          <w:color w:val="002060"/>
          <w:sz w:val="20"/>
          <w:lang w:val="en-GB"/>
        </w:rPr>
      </w:pPr>
      <w:r>
        <w:rPr>
          <w:rFonts w:ascii="Verdana" w:hAnsi="Verdana" w:cs="Verdana"/>
          <w:b/>
          <w:color w:val="002060"/>
          <w:sz w:val="20"/>
          <w:lang w:val="en-GB"/>
        </w:rPr>
        <w:t>E.</w:t>
      </w:r>
      <w:r>
        <w:rPr>
          <w:rFonts w:ascii="Verdana" w:hAnsi="Verdana" w:cs="Verdana"/>
          <w:b/>
          <w:color w:val="002060"/>
          <w:sz w:val="20"/>
          <w:lang w:val="en-GB"/>
        </w:rPr>
        <w:tab/>
        <w:t>Calendar</w:t>
      </w:r>
    </w:p>
    <w:p w:rsidR="00A43623" w:rsidRDefault="00DB655F">
      <w:pPr>
        <w:spacing w:after="0" w:line="240" w:lineRule="auto"/>
        <w:ind w:left="709" w:hanging="284"/>
      </w:pPr>
      <w:bookmarkStart w:id="1" w:name="P0_0"/>
      <w:bookmarkEnd w:id="1"/>
      <w:r>
        <w:t>1.</w:t>
      </w:r>
      <w:r>
        <w:tab/>
        <w:t>Applications/information on nominated students must reach the receiving institution by:</w:t>
      </w:r>
    </w:p>
    <w:tbl>
      <w:tblPr>
        <w:tblW w:w="10459"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2552"/>
        <w:gridCol w:w="3685"/>
        <w:gridCol w:w="4222"/>
      </w:tblGrid>
      <w:tr w:rsidR="00A43623">
        <w:trPr>
          <w:trHeight w:val="438"/>
        </w:trPr>
        <w:tc>
          <w:tcPr>
            <w:tcW w:w="2552"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pPr>
            <w:r>
              <w:rPr>
                <w:rFonts w:ascii="Verdana" w:hAnsi="Verdana" w:cs="Verdana"/>
                <w:b/>
                <w:bCs/>
                <w:color w:val="FFFFFF"/>
                <w:sz w:val="18"/>
                <w:lang w:val="en-GB"/>
              </w:rPr>
              <w:t xml:space="preserve">Receiving institution </w:t>
            </w:r>
            <w:r>
              <w:rPr>
                <w:rFonts w:ascii="Verdana" w:hAnsi="Verdana" w:cs="Verdana"/>
                <w:b/>
                <w:bCs/>
                <w:color w:val="FFFFFF"/>
                <w:sz w:val="16"/>
                <w:szCs w:val="16"/>
                <w:lang w:val="en-GB"/>
              </w:rPr>
              <w:t>[Erasmus code]</w:t>
            </w:r>
          </w:p>
        </w:tc>
        <w:tc>
          <w:tcPr>
            <w:tcW w:w="3685"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Autumn term*</w:t>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[month]</w:t>
            </w:r>
          </w:p>
        </w:tc>
        <w:tc>
          <w:tcPr>
            <w:tcW w:w="4222"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Spring term*</w:t>
            </w:r>
          </w:p>
          <w:p w:rsidR="00A43623" w:rsidRDefault="00DB655F">
            <w:pPr>
              <w:spacing w:after="0" w:line="240" w:lineRule="auto"/>
              <w:jc w:val="center"/>
              <w:rPr>
                <w:rFonts w:ascii="Verdana" w:hAnsi="Verdana" w:cs="Verdana"/>
                <w:b/>
                <w:bCs/>
                <w:color w:val="FFFFFF"/>
                <w:sz w:val="18"/>
                <w:szCs w:val="16"/>
                <w:lang w:val="en-GB"/>
              </w:rPr>
            </w:pPr>
            <w:r>
              <w:rPr>
                <w:rFonts w:ascii="Verdana" w:hAnsi="Verdana" w:cs="Verdana"/>
                <w:b/>
                <w:bCs/>
                <w:color w:val="FFFFFF"/>
                <w:sz w:val="18"/>
                <w:szCs w:val="16"/>
                <w:lang w:val="en-GB"/>
              </w:rPr>
              <w:t>[month]</w:t>
            </w:r>
          </w:p>
        </w:tc>
      </w:tr>
      <w:tr w:rsidR="00A43623">
        <w:trPr>
          <w:trHeight w:val="238"/>
        </w:trPr>
        <w:tc>
          <w:tcPr>
            <w:tcW w:w="2552"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3685" w:type="dxa"/>
            <w:tcBorders>
              <w:top w:val="single" w:sz="4" w:space="0" w:color="000080"/>
              <w:left w:val="single" w:sz="4" w:space="0" w:color="000080"/>
              <w:bottom w:val="single" w:sz="4" w:space="0" w:color="000080"/>
            </w:tcBorders>
            <w:shd w:val="clear" w:color="auto" w:fill="auto"/>
            <w:tcMar>
              <w:left w:w="103" w:type="dxa"/>
            </w:tcMar>
          </w:tcPr>
          <w:p w:rsidR="00A43623" w:rsidRDefault="00DB655F">
            <w:pPr>
              <w:spacing w:after="0" w:line="240" w:lineRule="auto"/>
              <w:jc w:val="center"/>
              <w:rPr>
                <w:rFonts w:ascii="Verdana" w:hAnsi="Verdana" w:cs="Verdana"/>
                <w:color w:val="002060"/>
                <w:sz w:val="18"/>
                <w:szCs w:val="24"/>
                <w:lang w:val="en-GB"/>
              </w:rPr>
            </w:pPr>
            <w:r>
              <w:rPr>
                <w:rFonts w:ascii="Verdana" w:hAnsi="Verdana" w:cs="Verdana"/>
                <w:color w:val="002060"/>
                <w:sz w:val="18"/>
                <w:szCs w:val="24"/>
                <w:lang w:val="en-GB"/>
              </w:rPr>
              <w:t>Nom.: 10th MAY, Appl.: 30th MAY</w:t>
            </w:r>
          </w:p>
        </w:tc>
        <w:tc>
          <w:tcPr>
            <w:tcW w:w="4222"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DB655F">
            <w:pPr>
              <w:spacing w:after="0" w:line="240" w:lineRule="auto"/>
              <w:jc w:val="center"/>
              <w:rPr>
                <w:rFonts w:ascii="Verdana" w:hAnsi="Verdana" w:cs="Verdana"/>
                <w:color w:val="002060"/>
                <w:sz w:val="18"/>
                <w:szCs w:val="24"/>
                <w:lang w:val="en-GB"/>
              </w:rPr>
            </w:pPr>
            <w:r>
              <w:rPr>
                <w:rFonts w:ascii="Verdana" w:hAnsi="Verdana" w:cs="Verdana"/>
                <w:color w:val="002060"/>
                <w:sz w:val="18"/>
                <w:szCs w:val="24"/>
                <w:lang w:val="en-GB"/>
              </w:rPr>
              <w:t>Nom.:10th NOV., Appl.:30th NOV.</w:t>
            </w:r>
          </w:p>
        </w:tc>
      </w:tr>
      <w:tr w:rsidR="00A43623">
        <w:trPr>
          <w:trHeight w:val="556"/>
        </w:trPr>
        <w:tc>
          <w:tcPr>
            <w:tcW w:w="2552"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368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8"/>
                <w:szCs w:val="24"/>
                <w:lang w:val="en-GB"/>
              </w:rPr>
            </w:pPr>
          </w:p>
        </w:tc>
        <w:tc>
          <w:tcPr>
            <w:tcW w:w="4222"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8"/>
                <w:szCs w:val="24"/>
                <w:lang w:val="en-GB"/>
              </w:rPr>
            </w:pPr>
          </w:p>
        </w:tc>
      </w:tr>
    </w:tbl>
    <w:p w:rsidR="00A43623" w:rsidRDefault="00DB655F">
      <w:pPr>
        <w:spacing w:after="0" w:line="240" w:lineRule="auto"/>
        <w:jc w:val="right"/>
        <w:rPr>
          <w:rFonts w:ascii="Verdana" w:hAnsi="Verdana" w:cs="Verdana"/>
          <w:i/>
          <w:color w:val="002060"/>
          <w:sz w:val="14"/>
          <w:szCs w:val="14"/>
          <w:lang w:val="en-GB"/>
        </w:rPr>
      </w:pPr>
      <w:r>
        <w:rPr>
          <w:rFonts w:ascii="Verdana" w:hAnsi="Verdana" w:cs="Verdana"/>
          <w:i/>
          <w:color w:val="002060"/>
          <w:sz w:val="14"/>
          <w:szCs w:val="14"/>
          <w:lang w:val="en-GB"/>
        </w:rPr>
        <w:t>[* to be adapted in case of a trimester system]</w:t>
      </w:r>
    </w:p>
    <w:p w:rsidR="00A43623" w:rsidRDefault="00DB655F">
      <w:pPr>
        <w:spacing w:after="0" w:line="240" w:lineRule="auto"/>
        <w:rPr>
          <w:rFonts w:ascii="Verdana" w:hAnsi="Verdana" w:cs="Verdana"/>
          <w:b/>
          <w:color w:val="002060"/>
          <w:sz w:val="18"/>
          <w:szCs w:val="24"/>
          <w:lang w:val="en-GB"/>
        </w:rPr>
      </w:pPr>
      <w:r>
        <w:rPr>
          <w:rFonts w:ascii="Verdana" w:hAnsi="Verdana" w:cs="Verdana"/>
          <w:b/>
          <w:color w:val="002060"/>
          <w:sz w:val="18"/>
          <w:szCs w:val="24"/>
          <w:lang w:val="en-GB"/>
        </w:rPr>
        <w:t>HU BUDAPES01:</w:t>
      </w:r>
    </w:p>
    <w:p w:rsidR="00A43623" w:rsidRDefault="00DB655F">
      <w:pPr>
        <w:spacing w:after="0" w:line="240" w:lineRule="auto"/>
        <w:rPr>
          <w:rFonts w:ascii="Verdana" w:hAnsi="Verdana" w:cs="Verdana"/>
          <w:color w:val="002060"/>
          <w:sz w:val="16"/>
          <w:szCs w:val="16"/>
          <w:lang w:val="en-GB"/>
        </w:rPr>
      </w:pPr>
      <w:r>
        <w:rPr>
          <w:rFonts w:ascii="Verdana" w:hAnsi="Verdana" w:cs="Verdana"/>
          <w:color w:val="002060"/>
          <w:sz w:val="16"/>
          <w:szCs w:val="16"/>
          <w:lang w:val="en-GB"/>
        </w:rPr>
        <w:t>A</w:t>
      </w:r>
      <w:r>
        <w:rPr>
          <w:rFonts w:ascii="Verdana" w:hAnsi="Verdana" w:cs="Verdana"/>
          <w:color w:val="000000"/>
          <w:sz w:val="16"/>
          <w:szCs w:val="16"/>
          <w:lang w:val="en-GB"/>
        </w:rPr>
        <w:t xml:space="preserve">cademic calendar: </w:t>
      </w:r>
    </w:p>
    <w:p w:rsidR="00A43623" w:rsidRDefault="00DB655F">
      <w:pPr>
        <w:spacing w:after="0" w:line="240" w:lineRule="auto"/>
        <w:rPr>
          <w:color w:val="000000"/>
          <w:sz w:val="16"/>
          <w:szCs w:val="16"/>
        </w:rPr>
      </w:pPr>
      <w:r>
        <w:rPr>
          <w:rFonts w:ascii="Verdana" w:hAnsi="Verdana" w:cs="Verdana"/>
          <w:color w:val="000000"/>
          <w:sz w:val="16"/>
          <w:szCs w:val="16"/>
          <w:lang w:val="en-GB"/>
        </w:rPr>
        <w:t>Autumn: Approx. 2nd week to the end of January; Spring: Approx.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week of February-end of June</w:t>
      </w:r>
    </w:p>
    <w:p w:rsidR="00A43623" w:rsidRDefault="00DB655F">
      <w:pPr>
        <w:spacing w:after="0" w:line="240" w:lineRule="auto"/>
        <w:rPr>
          <w:color w:val="000000"/>
          <w:sz w:val="16"/>
          <w:szCs w:val="16"/>
        </w:rPr>
      </w:pPr>
      <w:r>
        <w:rPr>
          <w:rFonts w:ascii="Verdana" w:hAnsi="Verdana" w:cs="Verdana"/>
          <w:color w:val="000000"/>
          <w:sz w:val="16"/>
          <w:szCs w:val="16"/>
          <w:lang w:val="en-GB"/>
        </w:rPr>
        <w:t xml:space="preserve">Partner institution shall send nominations to </w:t>
      </w:r>
      <w:hyperlink r:id="rId9">
        <w:r>
          <w:rPr>
            <w:rStyle w:val="Internet-hivatkozs"/>
            <w:rFonts w:ascii="Verdana" w:hAnsi="Verdana" w:cs="Verdana"/>
            <w:color w:val="000000"/>
            <w:sz w:val="16"/>
            <w:szCs w:val="16"/>
            <w:lang w:val="en-GB"/>
          </w:rPr>
          <w:t>erasmus@elte.hu</w:t>
        </w:r>
      </w:hyperlink>
      <w:r>
        <w:rPr>
          <w:rFonts w:ascii="Verdana" w:hAnsi="Verdana" w:cs="Verdana"/>
          <w:color w:val="000000"/>
          <w:sz w:val="16"/>
          <w:szCs w:val="16"/>
          <w:lang w:val="en-GB"/>
        </w:rPr>
        <w:t xml:space="preserve"> specifying the name, field of study, academic year and semester, number of months and e-mail address of the nominated student(s).</w:t>
      </w:r>
    </w:p>
    <w:p w:rsidR="00A43623" w:rsidRDefault="00A43623">
      <w:pPr>
        <w:spacing w:after="0" w:line="240" w:lineRule="auto"/>
        <w:rPr>
          <w:rFonts w:ascii="Verdana" w:hAnsi="Verdana" w:cs="Verdana"/>
          <w:color w:val="002060"/>
          <w:sz w:val="16"/>
          <w:szCs w:val="16"/>
          <w:lang w:val="en-GB"/>
        </w:rPr>
      </w:pPr>
    </w:p>
    <w:p w:rsidR="00A43623" w:rsidRDefault="00445C91">
      <w:pPr>
        <w:spacing w:after="0" w:line="240" w:lineRule="auto"/>
        <w:rPr>
          <w:rFonts w:ascii="Verdana" w:hAnsi="Verdana" w:cs="Verdana"/>
          <w:b/>
          <w:color w:val="002060"/>
          <w:sz w:val="18"/>
          <w:szCs w:val="24"/>
          <w:lang w:val="en-GB"/>
        </w:rPr>
      </w:pPr>
      <w:r w:rsidRPr="00445C91">
        <w:rPr>
          <w:rFonts w:ascii="Verdana" w:hAnsi="Verdana" w:cs="Verdana"/>
          <w:b/>
          <w:color w:val="002060"/>
          <w:sz w:val="18"/>
          <w:szCs w:val="24"/>
          <w:lang w:val="en-GB"/>
        </w:rPr>
        <w:t>PARTNER'S ACADEMIC CALENDAR and additional information (if relevant)</w:t>
      </w:r>
    </w:p>
    <w:p w:rsidR="00A43623" w:rsidRDefault="00A43623">
      <w:pPr>
        <w:spacing w:after="0" w:line="240" w:lineRule="auto"/>
        <w:rPr>
          <w:rFonts w:ascii="Verdana" w:hAnsi="Verdana" w:cs="Verdana"/>
          <w:b/>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A43623">
      <w:pPr>
        <w:spacing w:after="0" w:line="240" w:lineRule="auto"/>
        <w:rPr>
          <w:rFonts w:ascii="Verdana" w:hAnsi="Verdana" w:cs="Verdana"/>
          <w:color w:val="002060"/>
          <w:sz w:val="18"/>
          <w:szCs w:val="24"/>
          <w:lang w:val="en-GB"/>
        </w:rPr>
      </w:pPr>
    </w:p>
    <w:p w:rsidR="00A43623" w:rsidRDefault="00DB655F">
      <w:pPr>
        <w:spacing w:after="0" w:line="240" w:lineRule="auto"/>
        <w:ind w:left="283" w:hanging="283"/>
      </w:pPr>
      <w:r>
        <w:rPr>
          <w:rFonts w:ascii="Verdana" w:hAnsi="Verdana" w:cs="Verdana"/>
          <w:color w:val="002060"/>
          <w:sz w:val="16"/>
          <w:szCs w:val="16"/>
          <w:lang w:val="en-GB"/>
        </w:rPr>
        <w:t>2.</w:t>
      </w:r>
      <w:r>
        <w:rPr>
          <w:rFonts w:ascii="Verdana" w:hAnsi="Verdana" w:cs="Verdana"/>
          <w:color w:val="002060"/>
          <w:sz w:val="18"/>
          <w:szCs w:val="24"/>
          <w:lang w:val="en-GB"/>
        </w:rPr>
        <w:tab/>
      </w:r>
      <w:r>
        <w:rPr>
          <w:rFonts w:ascii="Verdana" w:hAnsi="Verdana" w:cs="Verdana"/>
          <w:color w:val="002060"/>
          <w:sz w:val="16"/>
          <w:szCs w:val="24"/>
          <w:lang w:val="en-GB"/>
        </w:rPr>
        <w:t xml:space="preserve">The receiving institution will send its </w:t>
      </w:r>
      <w:r>
        <w:rPr>
          <w:rFonts w:ascii="Verdana" w:hAnsi="Verdana" w:cs="Verdana"/>
          <w:b/>
          <w:color w:val="002060"/>
          <w:sz w:val="16"/>
          <w:szCs w:val="24"/>
          <w:lang w:val="en-GB"/>
        </w:rPr>
        <w:t>decision within 4 weeks.</w:t>
      </w:r>
    </w:p>
    <w:p w:rsidR="00A43623" w:rsidRDefault="00DB655F">
      <w:pPr>
        <w:spacing w:after="0" w:line="240" w:lineRule="auto"/>
        <w:ind w:left="340" w:hanging="340"/>
        <w:jc w:val="both"/>
      </w:pPr>
      <w:r>
        <w:rPr>
          <w:rFonts w:ascii="Verdana" w:hAnsi="Verdana" w:cs="Verdana"/>
          <w:color w:val="002060"/>
          <w:sz w:val="16"/>
          <w:szCs w:val="24"/>
          <w:lang w:val="en-GB"/>
        </w:rPr>
        <w:t>3.</w:t>
      </w:r>
      <w:r>
        <w:rPr>
          <w:rFonts w:ascii="Verdana" w:hAnsi="Verdana" w:cs="Verdana"/>
          <w:color w:val="002060"/>
          <w:sz w:val="16"/>
          <w:szCs w:val="24"/>
          <w:lang w:val="en-GB"/>
        </w:rPr>
        <w:tab/>
        <w:t xml:space="preserve">A Transcript of Records will be issued by the receiving institution no later than </w:t>
      </w:r>
      <w:r>
        <w:rPr>
          <w:rFonts w:ascii="Verdana" w:hAnsi="Verdana" w:cs="Verdana"/>
          <w:b/>
          <w:color w:val="002060"/>
          <w:sz w:val="16"/>
          <w:szCs w:val="24"/>
          <w:lang w:val="en-GB"/>
        </w:rPr>
        <w:t>4 weeks</w:t>
      </w:r>
      <w:r>
        <w:rPr>
          <w:rFonts w:ascii="Verdana" w:hAnsi="Verdana" w:cs="Verdana"/>
          <w:color w:val="002060"/>
          <w:sz w:val="16"/>
          <w:szCs w:val="24"/>
          <w:lang w:val="en-GB"/>
        </w:rPr>
        <w:t xml:space="preserve"> after the assessment period has finished at the receiving HEI. </w:t>
      </w:r>
    </w:p>
    <w:p w:rsidR="00A43623" w:rsidRDefault="00DB655F">
      <w:pPr>
        <w:tabs>
          <w:tab w:val="left" w:pos="285"/>
        </w:tabs>
        <w:spacing w:after="0" w:line="240" w:lineRule="auto"/>
        <w:ind w:left="283" w:hanging="283"/>
        <w:rPr>
          <w:rFonts w:ascii="Verdana" w:hAnsi="Verdana" w:cs="Verdana"/>
          <w:color w:val="002060"/>
          <w:sz w:val="16"/>
          <w:szCs w:val="24"/>
          <w:lang w:val="en-GB"/>
        </w:rPr>
      </w:pPr>
      <w:r>
        <w:rPr>
          <w:rFonts w:ascii="Verdana" w:hAnsi="Verdana" w:cs="Verdana"/>
          <w:color w:val="002060"/>
          <w:sz w:val="16"/>
          <w:szCs w:val="24"/>
          <w:lang w:val="en-GB"/>
        </w:rPr>
        <w:t>4.</w:t>
      </w:r>
      <w:r>
        <w:rPr>
          <w:rFonts w:ascii="Verdana" w:hAnsi="Verdana" w:cs="Verdana"/>
          <w:color w:val="002060"/>
          <w:sz w:val="16"/>
          <w:szCs w:val="24"/>
          <w:lang w:val="en-GB"/>
        </w:rPr>
        <w:tab/>
        <w:t>Termination of the agreement [It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br w:type="page"/>
      </w:r>
    </w:p>
    <w:p w:rsidR="00A43623" w:rsidRDefault="00DB655F">
      <w:pPr>
        <w:pStyle w:val="Listaszerbekezds"/>
        <w:widowControl w:val="0"/>
        <w:tabs>
          <w:tab w:val="left" w:pos="-360"/>
          <w:tab w:val="left" w:pos="426"/>
        </w:tabs>
        <w:spacing w:after="0" w:line="240" w:lineRule="auto"/>
        <w:ind w:left="0"/>
        <w:jc w:val="both"/>
        <w:rPr>
          <w:rFonts w:ascii="Verdana" w:hAnsi="Verdana" w:cs="Verdana"/>
          <w:b/>
          <w:color w:val="002060"/>
          <w:sz w:val="20"/>
          <w:lang w:eastAsia="en-GB"/>
        </w:rPr>
      </w:pPr>
      <w:r>
        <w:rPr>
          <w:rFonts w:ascii="Verdana" w:hAnsi="Verdana" w:cs="Verdana"/>
          <w:b/>
          <w:color w:val="002060"/>
          <w:sz w:val="20"/>
          <w:lang w:eastAsia="en-GB"/>
        </w:rPr>
        <w:lastRenderedPageBreak/>
        <w:t>F.</w:t>
      </w:r>
      <w:r>
        <w:rPr>
          <w:rFonts w:ascii="Verdana" w:hAnsi="Verdana" w:cs="Verdana"/>
          <w:b/>
          <w:color w:val="002060"/>
          <w:sz w:val="20"/>
          <w:lang w:eastAsia="en-GB"/>
        </w:rPr>
        <w:tab/>
        <w:t>Information</w:t>
      </w:r>
    </w:p>
    <w:p w:rsidR="00A43623" w:rsidRDefault="00DB655F">
      <w:pPr>
        <w:pStyle w:val="Listaszerbekezds"/>
        <w:keepNext/>
        <w:keepLines/>
        <w:widowControl w:val="0"/>
        <w:numPr>
          <w:ilvl w:val="0"/>
          <w:numId w:val="3"/>
        </w:numPr>
        <w:tabs>
          <w:tab w:val="left" w:pos="-360"/>
        </w:tabs>
        <w:spacing w:after="0" w:line="240" w:lineRule="auto"/>
        <w:jc w:val="both"/>
      </w:pPr>
      <w:r>
        <w:rPr>
          <w:rFonts w:ascii="Verdana" w:hAnsi="Verdana" w:cs="Verdana"/>
          <w:b/>
          <w:color w:val="002060"/>
          <w:sz w:val="18"/>
          <w:szCs w:val="20"/>
          <w:u w:val="single"/>
          <w:lang w:eastAsia="en-GB"/>
        </w:rPr>
        <w:t xml:space="preserve">Grading systems of the institutions </w:t>
      </w:r>
      <w:r>
        <w:rPr>
          <w:rFonts w:ascii="Verdana" w:hAnsi="Verdana" w:cs="Verdana"/>
          <w:color w:val="002060"/>
          <w:sz w:val="16"/>
          <w:szCs w:val="24"/>
          <w:lang w:val="en-GB"/>
        </w:rPr>
        <w:t>[ECTS users’ guide</w:t>
      </w:r>
      <w:r>
        <w:rPr>
          <w:rStyle w:val="Lbjegyzet-horgony"/>
          <w:color w:val="002060"/>
          <w:szCs w:val="24"/>
        </w:rPr>
        <w:footnoteReference w:id="7"/>
      </w:r>
      <w:r>
        <w:rPr>
          <w:rFonts w:ascii="Verdana" w:hAnsi="Verdana" w:cs="Verdana"/>
          <w:color w:val="002060"/>
          <w:sz w:val="16"/>
          <w:szCs w:val="24"/>
          <w:lang w:val="en-GB"/>
        </w:rPr>
        <w:t>]</w:t>
      </w:r>
      <w:r>
        <w:rPr>
          <w:rFonts w:ascii="Verdana" w:hAnsi="Verdana" w:cs="Verdana"/>
          <w:i/>
          <w:sz w:val="16"/>
          <w:lang w:val="en-GB"/>
        </w:rPr>
        <w:t xml:space="preserve"> </w:t>
      </w:r>
    </w:p>
    <w:p w:rsidR="00A43623" w:rsidRDefault="00DB655F">
      <w:pPr>
        <w:pStyle w:val="Listaszerbekezds"/>
        <w:keepNext/>
        <w:keepLines/>
        <w:widowControl w:val="0"/>
        <w:tabs>
          <w:tab w:val="left" w:pos="-360"/>
        </w:tabs>
        <w:spacing w:after="0" w:line="240" w:lineRule="auto"/>
        <w:ind w:left="0"/>
        <w:jc w:val="both"/>
      </w:pPr>
      <w:r>
        <w:rPr>
          <w:rFonts w:ascii="Verdana" w:hAnsi="Verdana" w:cs="Verdana"/>
          <w:b/>
          <w:color w:val="002060"/>
          <w:sz w:val="18"/>
          <w:szCs w:val="24"/>
          <w:lang w:val="en-GB"/>
        </w:rPr>
        <w:t xml:space="preserve">HU BUDAPES01: </w:t>
      </w:r>
      <w:hyperlink r:id="rId10">
        <w:r>
          <w:rPr>
            <w:rStyle w:val="Internet-hivatkozs"/>
            <w:color w:val="002060"/>
            <w:sz w:val="20"/>
            <w:szCs w:val="20"/>
            <w:lang w:val="en-GB"/>
          </w:rPr>
          <w:t>www.elte.hu/en</w:t>
        </w:r>
      </w:hyperlink>
      <w:hyperlink r:id="rId11">
        <w:r>
          <w:rPr>
            <w:rStyle w:val="Internet-hivatkozs"/>
          </w:rPr>
          <w:t>&gt;Education&gt;Academic&gt;ECT</w:t>
        </w:r>
      </w:hyperlink>
      <w:r>
        <w:rPr>
          <w:color w:val="002060"/>
          <w:sz w:val="20"/>
          <w:szCs w:val="20"/>
          <w:lang w:val="en-GB"/>
        </w:rPr>
        <w:t>S credit system and grading</w:t>
      </w:r>
    </w:p>
    <w:p w:rsidR="00A43623" w:rsidRDefault="00563AC9">
      <w:pPr>
        <w:pStyle w:val="Listaszerbekezds"/>
        <w:keepNext/>
        <w:keepLines/>
        <w:widowControl w:val="0"/>
        <w:tabs>
          <w:tab w:val="left" w:pos="-360"/>
        </w:tabs>
        <w:spacing w:after="0" w:line="240" w:lineRule="auto"/>
        <w:ind w:left="0"/>
        <w:jc w:val="both"/>
        <w:rPr>
          <w:rFonts w:ascii="Verdana" w:hAnsi="Verdana" w:cs="Verdana"/>
          <w:b/>
          <w:color w:val="002060"/>
          <w:sz w:val="18"/>
          <w:szCs w:val="24"/>
          <w:lang w:val="en-GB"/>
        </w:rPr>
      </w:pPr>
      <w:r w:rsidRPr="00563AC9">
        <w:rPr>
          <w:rFonts w:ascii="Verdana" w:hAnsi="Verdana" w:cs="Verdana"/>
          <w:b/>
          <w:color w:val="002060"/>
          <w:sz w:val="18"/>
          <w:szCs w:val="24"/>
          <w:lang w:val="en-GB"/>
        </w:rPr>
        <w:t>Partner Code</w:t>
      </w:r>
      <w:r>
        <w:rPr>
          <w:rFonts w:ascii="Verdana" w:hAnsi="Verdana" w:cs="Verdana"/>
          <w:b/>
          <w:color w:val="002060"/>
          <w:sz w:val="18"/>
          <w:szCs w:val="24"/>
          <w:lang w:val="en-GB"/>
        </w:rPr>
        <w:t>:</w:t>
      </w:r>
    </w:p>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4"/>
          <w:lang w:val="en-GB"/>
        </w:rPr>
      </w:pPr>
    </w:p>
    <w:p w:rsidR="00A43623" w:rsidRDefault="00DB655F">
      <w:pPr>
        <w:pStyle w:val="Listaszerbekezds"/>
        <w:keepNext/>
        <w:keepLines/>
        <w:widowControl w:val="0"/>
        <w:numPr>
          <w:ilvl w:val="0"/>
          <w:numId w:val="3"/>
        </w:numPr>
        <w:tabs>
          <w:tab w:val="left" w:pos="-360"/>
        </w:tabs>
        <w:spacing w:after="0" w:line="240" w:lineRule="auto"/>
        <w:jc w:val="both"/>
        <w:rPr>
          <w:rFonts w:ascii="Verdana" w:hAnsi="Verdana" w:cs="Verdana"/>
          <w:b/>
          <w:color w:val="002060"/>
          <w:sz w:val="18"/>
          <w:szCs w:val="20"/>
          <w:u w:val="single"/>
          <w:lang w:eastAsia="en-GB"/>
        </w:rPr>
      </w:pPr>
      <w:r>
        <w:rPr>
          <w:rFonts w:ascii="Verdana" w:hAnsi="Verdana" w:cs="Verdana"/>
          <w:b/>
          <w:color w:val="002060"/>
          <w:sz w:val="18"/>
          <w:szCs w:val="20"/>
          <w:u w:val="single"/>
          <w:lang w:eastAsia="en-GB"/>
        </w:rPr>
        <w:t>Visa</w:t>
      </w:r>
    </w:p>
    <w:p w:rsidR="00A43623" w:rsidRDefault="00DB655F">
      <w:pPr>
        <w:pStyle w:val="Listaszerbekezds"/>
        <w:widowControl w:val="0"/>
        <w:tabs>
          <w:tab w:val="left" w:pos="-360"/>
        </w:tabs>
        <w:spacing w:after="0" w:line="240" w:lineRule="auto"/>
        <w:ind w:left="0"/>
        <w:jc w:val="both"/>
        <w:rPr>
          <w:rFonts w:ascii="Verdana" w:hAnsi="Verdana" w:cs="Verdana"/>
          <w:sz w:val="16"/>
          <w:szCs w:val="20"/>
          <w:lang w:eastAsia="en-GB"/>
        </w:rPr>
      </w:pPr>
      <w:r>
        <w:rPr>
          <w:rFonts w:ascii="Verdana" w:hAnsi="Verdana" w:cs="Verdana"/>
          <w:sz w:val="16"/>
          <w:szCs w:val="20"/>
          <w:lang w:eastAsia="en-GB"/>
        </w:rPr>
        <w:t>The sending and receiving institutions will provide assistance, when required, in securing visas for incoming and outbound mobile participants, according to the requirements of the Erasmus Charter for Higher Education.</w:t>
      </w:r>
    </w:p>
    <w:p w:rsidR="00A43623" w:rsidRDefault="00DB655F">
      <w:pPr>
        <w:pStyle w:val="Listaszerbekezds"/>
        <w:widowControl w:val="0"/>
        <w:tabs>
          <w:tab w:val="left" w:pos="-360"/>
        </w:tabs>
        <w:spacing w:after="0" w:line="240" w:lineRule="auto"/>
        <w:ind w:left="142" w:hanging="142"/>
        <w:jc w:val="both"/>
        <w:rPr>
          <w:sz w:val="18"/>
          <w:szCs w:val="18"/>
        </w:rPr>
      </w:pPr>
      <w:r>
        <w:rPr>
          <w:sz w:val="18"/>
          <w:szCs w:val="18"/>
        </w:rPr>
        <w:t>Information and assistance can be provided by the following contact points and information sources:</w:t>
      </w:r>
    </w:p>
    <w:tbl>
      <w:tblPr>
        <w:tblW w:w="10508"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43"/>
        <w:gridCol w:w="5245"/>
        <w:gridCol w:w="3420"/>
      </w:tblGrid>
      <w:tr w:rsidR="00A43623" w:rsidRPr="00445C91">
        <w:trPr>
          <w:trHeight w:val="335"/>
        </w:trPr>
        <w:tc>
          <w:tcPr>
            <w:tcW w:w="1843"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 xml:space="preserve">Institution </w:t>
            </w:r>
            <w:r w:rsidRPr="00445C91">
              <w:rPr>
                <w:rFonts w:ascii="Verdana" w:hAnsi="Verdana" w:cs="Verdana"/>
                <w:b/>
                <w:bCs/>
                <w:color w:val="FFFFFF"/>
                <w:sz w:val="18"/>
                <w:lang w:val="en-GB"/>
              </w:rPr>
              <w:br/>
              <w:t>[Erasmus code]</w:t>
            </w:r>
          </w:p>
        </w:tc>
        <w:tc>
          <w:tcPr>
            <w:tcW w:w="5245"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20"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Website for information</w:t>
            </w:r>
          </w:p>
        </w:tc>
      </w:tr>
      <w:tr w:rsidR="00A43623">
        <w:trPr>
          <w:trHeight w:val="44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4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napToGrid w:val="0"/>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See Section A.</w:t>
            </w: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FB4918">
            <w:pPr>
              <w:snapToGrid w:val="0"/>
              <w:spacing w:after="0" w:line="240" w:lineRule="auto"/>
              <w:jc w:val="center"/>
              <w:rPr>
                <w:rFonts w:ascii="Verdana" w:hAnsi="Verdana" w:cs="Verdana"/>
                <w:color w:val="002060"/>
                <w:sz w:val="16"/>
                <w:szCs w:val="24"/>
                <w:lang w:val="en-GB"/>
              </w:rPr>
            </w:pPr>
            <w:hyperlink r:id="rId12">
              <w:r w:rsidR="00DB655F">
                <w:rPr>
                  <w:rStyle w:val="Internet-hivatkozs"/>
                  <w:rFonts w:ascii="Verdana" w:hAnsi="Verdana" w:cs="Verdana"/>
                  <w:color w:val="002060"/>
                  <w:sz w:val="16"/>
                  <w:szCs w:val="24"/>
                  <w:lang w:val="en-GB"/>
                </w:rPr>
                <w:t>www.elte.hu/en</w:t>
              </w:r>
            </w:hyperlink>
            <w:r w:rsidR="00DB655F">
              <w:rPr>
                <w:rFonts w:ascii="Verdana" w:hAnsi="Verdana" w:cs="Verdana"/>
                <w:color w:val="002060"/>
                <w:sz w:val="16"/>
                <w:szCs w:val="24"/>
                <w:lang w:val="en-GB"/>
              </w:rPr>
              <w:t>&gt;Education&gt;Practical matters&gt;Visa/Residence permit</w:t>
            </w:r>
          </w:p>
        </w:tc>
      </w:tr>
      <w:tr w:rsidR="00A43623">
        <w:trPr>
          <w:trHeight w:val="656"/>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DB655F">
      <w:pPr>
        <w:pStyle w:val="Listaszerbekezds"/>
        <w:widowControl w:val="0"/>
        <w:numPr>
          <w:ilvl w:val="0"/>
          <w:numId w:val="3"/>
        </w:numPr>
        <w:tabs>
          <w:tab w:val="left" w:pos="-360"/>
        </w:tabs>
        <w:spacing w:after="0" w:line="240" w:lineRule="auto"/>
        <w:jc w:val="both"/>
        <w:rPr>
          <w:rFonts w:ascii="Verdana" w:hAnsi="Verdana" w:cs="Verdana"/>
          <w:b/>
          <w:color w:val="002060"/>
          <w:sz w:val="18"/>
          <w:szCs w:val="20"/>
          <w:u w:val="single"/>
        </w:rPr>
      </w:pPr>
      <w:r>
        <w:rPr>
          <w:rFonts w:ascii="Verdana" w:hAnsi="Verdana" w:cs="Verdana"/>
          <w:b/>
          <w:color w:val="002060"/>
          <w:sz w:val="18"/>
          <w:szCs w:val="20"/>
          <w:u w:val="single"/>
        </w:rPr>
        <w:t>Insurance</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rPr>
        <w:t>The sending and receiving institutions will provide assistance in obtaining insurance for incoming and outbound mobile participants</w:t>
      </w:r>
      <w:r>
        <w:rPr>
          <w:rFonts w:ascii="Verdana" w:hAnsi="Verdana" w:cs="Verdana"/>
          <w:sz w:val="16"/>
          <w:szCs w:val="20"/>
          <w:lang w:eastAsia="en-GB"/>
        </w:rPr>
        <w:t>, according to the requirements of the Erasmus Charter for Higher Education</w:t>
      </w:r>
      <w:r>
        <w:rPr>
          <w:rFonts w:ascii="Verdana" w:hAnsi="Verdana" w:cs="Verdana"/>
          <w:sz w:val="16"/>
          <w:szCs w:val="20"/>
        </w:rPr>
        <w:t>.</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lang w:eastAsia="en-GB"/>
        </w:rPr>
        <w:t xml:space="preserve">The receiving institution will inform mobile participants of cases in which insurance cover is not automatically provided. </w:t>
      </w:r>
      <w:r>
        <w:rPr>
          <w:sz w:val="18"/>
          <w:szCs w:val="18"/>
        </w:rPr>
        <w:t>Information and assistance can be provided by the following contact points and information sources:</w:t>
      </w:r>
    </w:p>
    <w:tbl>
      <w:tblPr>
        <w:tblW w:w="10508"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43"/>
        <w:gridCol w:w="5245"/>
        <w:gridCol w:w="3420"/>
      </w:tblGrid>
      <w:tr w:rsidR="00A43623" w:rsidRPr="00445C91">
        <w:trPr>
          <w:trHeight w:val="370"/>
        </w:trPr>
        <w:tc>
          <w:tcPr>
            <w:tcW w:w="1843"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r>
              <w:rPr>
                <w:rFonts w:ascii="Verdana" w:hAnsi="Verdana" w:cs="Verdana"/>
                <w:b/>
                <w:bCs/>
                <w:color w:val="FFFFFF"/>
                <w:sz w:val="18"/>
                <w:lang w:val="en-GB"/>
              </w:rPr>
              <w:br/>
            </w:r>
            <w:r w:rsidRPr="00445C91">
              <w:rPr>
                <w:rFonts w:ascii="Verdana" w:hAnsi="Verdana" w:cs="Verdana"/>
                <w:b/>
                <w:bCs/>
                <w:color w:val="FFFFFF"/>
                <w:sz w:val="18"/>
                <w:lang w:val="en-GB"/>
              </w:rPr>
              <w:t>[Erasmus code]</w:t>
            </w:r>
          </w:p>
        </w:tc>
        <w:tc>
          <w:tcPr>
            <w:tcW w:w="5245"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20"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 for information</w:t>
            </w:r>
          </w:p>
        </w:tc>
      </w:tr>
      <w:tr w:rsidR="00A43623">
        <w:trPr>
          <w:trHeight w:val="42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4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See Section A.</w:t>
            </w: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FB4918">
            <w:pPr>
              <w:snapToGrid w:val="0"/>
              <w:spacing w:after="0" w:line="240" w:lineRule="auto"/>
              <w:jc w:val="center"/>
              <w:rPr>
                <w:rFonts w:ascii="Verdana" w:hAnsi="Verdana" w:cs="Verdana"/>
                <w:color w:val="002060"/>
                <w:sz w:val="16"/>
                <w:szCs w:val="24"/>
                <w:lang w:val="en-GB"/>
              </w:rPr>
            </w:pPr>
            <w:hyperlink r:id="rId13">
              <w:r w:rsidR="00DB655F">
                <w:rPr>
                  <w:rStyle w:val="Internet-hivatkozs"/>
                  <w:rFonts w:ascii="Verdana" w:hAnsi="Verdana" w:cs="Verdana"/>
                  <w:color w:val="002060"/>
                  <w:sz w:val="16"/>
                  <w:szCs w:val="24"/>
                  <w:lang w:val="en-GB"/>
                </w:rPr>
                <w:t>www.elte.hu/en</w:t>
              </w:r>
            </w:hyperlink>
            <w:r w:rsidR="00DB655F">
              <w:rPr>
                <w:rFonts w:ascii="Verdana" w:hAnsi="Verdana" w:cs="Verdana"/>
                <w:color w:val="002060"/>
                <w:sz w:val="16"/>
                <w:szCs w:val="24"/>
                <w:lang w:val="en-GB"/>
              </w:rPr>
              <w:t>&gt;Education&gt;Practical matters&gt;Health insurance</w:t>
            </w:r>
          </w:p>
        </w:tc>
      </w:tr>
      <w:tr w:rsidR="00A43623">
        <w:trPr>
          <w:trHeight w:val="652"/>
        </w:trPr>
        <w:tc>
          <w:tcPr>
            <w:tcW w:w="184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45"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c>
          <w:tcPr>
            <w:tcW w:w="3420"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p w:rsidR="00A43623" w:rsidRDefault="00A43623">
            <w:pPr>
              <w:spacing w:after="0" w:line="240" w:lineRule="auto"/>
              <w:jc w:val="center"/>
              <w:rPr>
                <w:rFonts w:ascii="Verdana" w:hAnsi="Verdana" w:cs="Verdana"/>
                <w:color w:val="002060"/>
                <w:sz w:val="16"/>
                <w:szCs w:val="24"/>
                <w:lang w:val="en-GB"/>
              </w:rPr>
            </w:pPr>
          </w:p>
        </w:tc>
      </w:tr>
    </w:tbl>
    <w:p w:rsidR="00A43623" w:rsidRDefault="00DB655F">
      <w:pPr>
        <w:pStyle w:val="Listaszerbekezds"/>
        <w:widowControl w:val="0"/>
        <w:numPr>
          <w:ilvl w:val="0"/>
          <w:numId w:val="3"/>
        </w:numPr>
        <w:tabs>
          <w:tab w:val="left" w:pos="-360"/>
        </w:tabs>
        <w:spacing w:after="0" w:line="240" w:lineRule="auto"/>
        <w:jc w:val="both"/>
        <w:rPr>
          <w:rFonts w:ascii="Verdana" w:hAnsi="Verdana" w:cs="Verdana"/>
          <w:b/>
          <w:color w:val="002060"/>
          <w:sz w:val="18"/>
          <w:szCs w:val="20"/>
          <w:u w:val="single"/>
        </w:rPr>
      </w:pPr>
      <w:r>
        <w:rPr>
          <w:rFonts w:ascii="Verdana" w:hAnsi="Verdana" w:cs="Verdana"/>
          <w:b/>
          <w:color w:val="002060"/>
          <w:sz w:val="18"/>
          <w:szCs w:val="20"/>
          <w:u w:val="single"/>
        </w:rPr>
        <w:t>Housing</w:t>
      </w:r>
    </w:p>
    <w:p w:rsidR="00A43623" w:rsidRDefault="00DB655F">
      <w:pPr>
        <w:pStyle w:val="Listaszerbekezds"/>
        <w:widowControl w:val="0"/>
        <w:tabs>
          <w:tab w:val="left" w:pos="-360"/>
        </w:tabs>
        <w:spacing w:after="0" w:line="240" w:lineRule="auto"/>
        <w:ind w:left="0"/>
        <w:jc w:val="both"/>
      </w:pPr>
      <w:r>
        <w:rPr>
          <w:rFonts w:ascii="Verdana" w:hAnsi="Verdana" w:cs="Verdana"/>
          <w:sz w:val="16"/>
          <w:szCs w:val="20"/>
        </w:rPr>
        <w:t xml:space="preserve">The receiving institution will guide incoming mobile participants in finding accommodation, </w:t>
      </w:r>
      <w:r>
        <w:rPr>
          <w:rFonts w:ascii="Verdana" w:hAnsi="Verdana" w:cs="Verdana"/>
          <w:sz w:val="16"/>
          <w:szCs w:val="20"/>
          <w:lang w:eastAsia="en-GB"/>
        </w:rPr>
        <w:t>according to the requirements of the Erasmus Charter for Higher Education.</w:t>
      </w:r>
    </w:p>
    <w:p w:rsidR="00A43623" w:rsidRDefault="00DB655F">
      <w:pPr>
        <w:pStyle w:val="Listaszerbekezds"/>
        <w:widowControl w:val="0"/>
        <w:tabs>
          <w:tab w:val="left" w:pos="-360"/>
        </w:tabs>
        <w:spacing w:after="0" w:line="240" w:lineRule="auto"/>
        <w:ind w:left="0"/>
        <w:jc w:val="both"/>
        <w:rPr>
          <w:rFonts w:ascii="Verdana" w:hAnsi="Verdana" w:cs="Verdana"/>
          <w:sz w:val="16"/>
          <w:szCs w:val="20"/>
          <w:lang w:eastAsia="en-GB"/>
        </w:rPr>
      </w:pPr>
      <w:r>
        <w:rPr>
          <w:rFonts w:ascii="Verdana" w:hAnsi="Verdana" w:cs="Verdana"/>
          <w:sz w:val="16"/>
          <w:szCs w:val="20"/>
          <w:lang w:eastAsia="en-GB"/>
        </w:rPr>
        <w:t>Information and assistance can be provided by the following persons and information sources:</w:t>
      </w:r>
    </w:p>
    <w:tbl>
      <w:tblPr>
        <w:tblW w:w="10545"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15"/>
        <w:gridCol w:w="5273"/>
        <w:gridCol w:w="3457"/>
      </w:tblGrid>
      <w:tr w:rsidR="00A43623" w:rsidRPr="00445C91">
        <w:trPr>
          <w:trHeight w:val="357"/>
        </w:trPr>
        <w:tc>
          <w:tcPr>
            <w:tcW w:w="1815" w:type="dxa"/>
            <w:tcBorders>
              <w:top w:val="single" w:sz="4" w:space="0" w:color="000080"/>
              <w:left w:val="single" w:sz="4" w:space="0" w:color="000080"/>
              <w:bottom w:val="single" w:sz="4" w:space="0" w:color="000080"/>
            </w:tcBorders>
            <w:shd w:val="clear" w:color="auto" w:fill="003399"/>
            <w:tcMar>
              <w:left w:w="103" w:type="dxa"/>
            </w:tcMa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r>
              <w:rPr>
                <w:rFonts w:ascii="Verdana" w:hAnsi="Verdana" w:cs="Verdana"/>
                <w:b/>
                <w:bCs/>
                <w:color w:val="FFFFFF"/>
                <w:sz w:val="18"/>
                <w:lang w:val="en-GB"/>
              </w:rPr>
              <w:br/>
            </w:r>
            <w:r w:rsidRPr="00445C91">
              <w:rPr>
                <w:rFonts w:ascii="Verdana" w:hAnsi="Verdana" w:cs="Verdana"/>
                <w:b/>
                <w:bCs/>
                <w:color w:val="FFFFFF"/>
                <w:sz w:val="18"/>
                <w:lang w:val="en-GB"/>
              </w:rPr>
              <w:t>[Erasmus code]</w:t>
            </w:r>
          </w:p>
        </w:tc>
        <w:tc>
          <w:tcPr>
            <w:tcW w:w="5273" w:type="dxa"/>
            <w:tcBorders>
              <w:top w:val="single" w:sz="4" w:space="0" w:color="000080"/>
              <w:left w:val="single" w:sz="4" w:space="0" w:color="000080"/>
              <w:bottom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Contact details</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(email, phone)</w:t>
            </w:r>
          </w:p>
        </w:tc>
        <w:tc>
          <w:tcPr>
            <w:tcW w:w="3457"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Website for information</w:t>
            </w:r>
          </w:p>
        </w:tc>
      </w:tr>
      <w:tr w:rsidR="00A43623">
        <w:trPr>
          <w:trHeight w:val="405"/>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5273"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napToGrid w:val="0"/>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 xml:space="preserve">See Section A. as well as: </w:t>
            </w:r>
            <w:hyperlink r:id="rId14">
              <w:r>
                <w:rPr>
                  <w:rStyle w:val="Internet-hivatkozs"/>
                  <w:rFonts w:ascii="Verdana" w:hAnsi="Verdana" w:cs="Verdana"/>
                  <w:color w:val="002060"/>
                  <w:sz w:val="16"/>
                  <w:szCs w:val="24"/>
                  <w:lang w:val="en-GB"/>
                </w:rPr>
                <w:t>housing@elte.hu</w:t>
              </w:r>
            </w:hyperlink>
          </w:p>
        </w:tc>
        <w:tc>
          <w:tcPr>
            <w:tcW w:w="345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FB4918">
            <w:pPr>
              <w:snapToGrid w:val="0"/>
              <w:spacing w:after="0" w:line="240" w:lineRule="auto"/>
              <w:jc w:val="center"/>
              <w:rPr>
                <w:rFonts w:ascii="Verdana" w:hAnsi="Verdana" w:cs="Verdana"/>
                <w:color w:val="002060"/>
                <w:sz w:val="16"/>
                <w:szCs w:val="24"/>
                <w:lang w:val="en-GB"/>
              </w:rPr>
            </w:pPr>
            <w:hyperlink r:id="rId15">
              <w:r w:rsidR="00DB655F">
                <w:rPr>
                  <w:rStyle w:val="Internet-hivatkozs"/>
                  <w:rFonts w:ascii="Verdana" w:hAnsi="Verdana" w:cs="Verdana"/>
                  <w:color w:val="002060"/>
                  <w:sz w:val="16"/>
                  <w:szCs w:val="24"/>
                  <w:lang w:val="en-GB"/>
                </w:rPr>
                <w:t>w</w:t>
              </w:r>
            </w:hyperlink>
            <w:hyperlink r:id="rId16">
              <w:r w:rsidR="00DB655F">
                <w:rPr>
                  <w:rStyle w:val="Internet-hivatkozs"/>
                  <w:rFonts w:ascii="Verdana" w:hAnsi="Verdana" w:cs="Verdana"/>
                  <w:color w:val="002060"/>
                  <w:sz w:val="16"/>
                  <w:szCs w:val="24"/>
                  <w:lang w:val="en-GB"/>
                </w:rPr>
                <w:t>ww.elte.hu/en</w:t>
              </w:r>
            </w:hyperlink>
            <w:r w:rsidR="00DB655F">
              <w:rPr>
                <w:rFonts w:ascii="Verdana" w:hAnsi="Verdana" w:cs="Verdana"/>
                <w:color w:val="002060"/>
                <w:sz w:val="16"/>
                <w:szCs w:val="24"/>
                <w:lang w:val="en-GB"/>
              </w:rPr>
              <w:t xml:space="preserve"> &gt;Education&gt;practical matters&gt;Housing</w:t>
            </w:r>
          </w:p>
        </w:tc>
      </w:tr>
      <w:tr w:rsidR="00A43623">
        <w:trPr>
          <w:trHeight w:val="721"/>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445C91">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5273"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3457"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r>
    </w:tbl>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0"/>
        </w:rPr>
      </w:pPr>
    </w:p>
    <w:p w:rsidR="00A43623" w:rsidRDefault="00DB655F">
      <w:pPr>
        <w:keepNext/>
        <w:keepLines/>
        <w:tabs>
          <w:tab w:val="left" w:pos="426"/>
        </w:tabs>
        <w:spacing w:after="0" w:line="240" w:lineRule="auto"/>
      </w:pPr>
      <w:r>
        <w:rPr>
          <w:rFonts w:ascii="Verdana" w:hAnsi="Verdana" w:cs="Verdana"/>
          <w:b/>
          <w:color w:val="002060"/>
          <w:sz w:val="20"/>
          <w:lang w:val="en-GB"/>
        </w:rPr>
        <w:t>G.</w:t>
      </w:r>
      <w:r>
        <w:rPr>
          <w:rFonts w:ascii="Verdana" w:hAnsi="Verdana" w:cs="Verdana"/>
          <w:b/>
          <w:color w:val="002060"/>
          <w:sz w:val="20"/>
          <w:lang w:val="en-GB"/>
        </w:rPr>
        <w:tab/>
      </w:r>
      <w:r>
        <w:rPr>
          <w:rFonts w:ascii="Verdana" w:hAnsi="Verdana" w:cs="Verdana"/>
          <w:b/>
          <w:color w:val="002060"/>
          <w:sz w:val="18"/>
          <w:szCs w:val="20"/>
        </w:rPr>
        <w:t>SIGNATURES OF THE INSTITUTIONS (legal representatives)</w:t>
      </w:r>
    </w:p>
    <w:p w:rsidR="00A43623" w:rsidRDefault="00A43623">
      <w:pPr>
        <w:pStyle w:val="Listaszerbekezds"/>
        <w:widowControl w:val="0"/>
        <w:tabs>
          <w:tab w:val="left" w:pos="-360"/>
        </w:tabs>
        <w:spacing w:after="0" w:line="240" w:lineRule="auto"/>
        <w:ind w:left="0"/>
        <w:jc w:val="both"/>
        <w:rPr>
          <w:rFonts w:ascii="Verdana" w:hAnsi="Verdana" w:cs="Verdana"/>
          <w:b/>
          <w:color w:val="002060"/>
          <w:sz w:val="18"/>
          <w:szCs w:val="20"/>
          <w:lang w:val="en-GB"/>
        </w:rPr>
      </w:pPr>
    </w:p>
    <w:tbl>
      <w:tblPr>
        <w:tblW w:w="10273" w:type="dxa"/>
        <w:tblInd w:w="108" w:type="dxa"/>
        <w:tblBorders>
          <w:top w:val="single" w:sz="4" w:space="0" w:color="000080"/>
          <w:left w:val="single" w:sz="4" w:space="0" w:color="000080"/>
          <w:bottom w:val="single" w:sz="4" w:space="0" w:color="000080"/>
          <w:insideH w:val="single" w:sz="4" w:space="0" w:color="000080"/>
        </w:tblBorders>
        <w:tblCellMar>
          <w:left w:w="103" w:type="dxa"/>
        </w:tblCellMar>
        <w:tblLook w:val="0000" w:firstRow="0" w:lastRow="0" w:firstColumn="0" w:lastColumn="0" w:noHBand="0" w:noVBand="0"/>
      </w:tblPr>
      <w:tblGrid>
        <w:gridCol w:w="1815"/>
        <w:gridCol w:w="4331"/>
        <w:gridCol w:w="1389"/>
        <w:gridCol w:w="2738"/>
      </w:tblGrid>
      <w:tr w:rsidR="00A43623" w:rsidRPr="00445C91">
        <w:trPr>
          <w:trHeight w:val="398"/>
        </w:trPr>
        <w:tc>
          <w:tcPr>
            <w:tcW w:w="1815"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 xml:space="preserve">Institution </w:t>
            </w:r>
          </w:p>
          <w:p w:rsidR="00A43623" w:rsidRPr="00445C91" w:rsidRDefault="00DB655F">
            <w:pPr>
              <w:spacing w:after="0" w:line="240" w:lineRule="auto"/>
              <w:jc w:val="center"/>
              <w:rPr>
                <w:rFonts w:ascii="Verdana" w:hAnsi="Verdana" w:cs="Verdana"/>
                <w:b/>
                <w:bCs/>
                <w:color w:val="FFFFFF"/>
                <w:sz w:val="18"/>
                <w:lang w:val="en-GB"/>
              </w:rPr>
            </w:pPr>
            <w:r w:rsidRPr="00445C91">
              <w:rPr>
                <w:rFonts w:ascii="Verdana" w:hAnsi="Verdana" w:cs="Verdana"/>
                <w:b/>
                <w:bCs/>
                <w:color w:val="FFFFFF"/>
                <w:sz w:val="18"/>
                <w:lang w:val="en-GB"/>
              </w:rPr>
              <w:t>[Erasmus code]</w:t>
            </w:r>
          </w:p>
        </w:tc>
        <w:tc>
          <w:tcPr>
            <w:tcW w:w="4331"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Name, function</w:t>
            </w:r>
          </w:p>
        </w:tc>
        <w:tc>
          <w:tcPr>
            <w:tcW w:w="1389" w:type="dxa"/>
            <w:tcBorders>
              <w:top w:val="single" w:sz="4" w:space="0" w:color="000080"/>
              <w:left w:val="single" w:sz="4" w:space="0" w:color="000080"/>
              <w:bottom w:val="single" w:sz="4" w:space="0" w:color="000080"/>
            </w:tcBorders>
            <w:shd w:val="clear" w:color="auto" w:fill="003399"/>
            <w:tcMar>
              <w:left w:w="103" w:type="dxa"/>
            </w:tcMar>
            <w:vAlign w:val="center"/>
          </w:tcPr>
          <w:p w:rsidR="00A43623"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Date</w:t>
            </w:r>
          </w:p>
        </w:tc>
        <w:tc>
          <w:tcPr>
            <w:tcW w:w="2738" w:type="dxa"/>
            <w:tcBorders>
              <w:top w:val="single" w:sz="4" w:space="0" w:color="000080"/>
              <w:left w:val="single" w:sz="4" w:space="0" w:color="000080"/>
              <w:bottom w:val="single" w:sz="4" w:space="0" w:color="000080"/>
              <w:right w:val="single" w:sz="4" w:space="0" w:color="000080"/>
            </w:tcBorders>
            <w:shd w:val="clear" w:color="auto" w:fill="003399"/>
            <w:tcMar>
              <w:left w:w="103" w:type="dxa"/>
            </w:tcMar>
            <w:vAlign w:val="center"/>
          </w:tcPr>
          <w:p w:rsidR="00A43623" w:rsidRPr="00445C91" w:rsidRDefault="00DB655F">
            <w:pPr>
              <w:spacing w:after="0" w:line="240" w:lineRule="auto"/>
              <w:jc w:val="center"/>
              <w:rPr>
                <w:rFonts w:ascii="Verdana" w:hAnsi="Verdana" w:cs="Verdana"/>
                <w:b/>
                <w:bCs/>
                <w:color w:val="FFFFFF"/>
                <w:sz w:val="18"/>
                <w:lang w:val="en-GB"/>
              </w:rPr>
            </w:pPr>
            <w:r>
              <w:rPr>
                <w:rFonts w:ascii="Verdana" w:hAnsi="Verdana" w:cs="Verdana"/>
                <w:b/>
                <w:bCs/>
                <w:color w:val="FFFFFF"/>
                <w:sz w:val="18"/>
                <w:lang w:val="en-GB"/>
              </w:rPr>
              <w:t>Signature</w:t>
            </w:r>
            <w:r w:rsidRPr="00563AC9">
              <w:rPr>
                <w:sz w:val="24"/>
                <w:szCs w:val="24"/>
                <w:vertAlign w:val="superscript"/>
              </w:rPr>
              <w:footnoteReference w:id="8"/>
            </w:r>
          </w:p>
        </w:tc>
      </w:tr>
      <w:tr w:rsidR="00A43623">
        <w:trPr>
          <w:trHeight w:val="729"/>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HU BUDAPES01</w:t>
            </w:r>
          </w:p>
        </w:tc>
        <w:tc>
          <w:tcPr>
            <w:tcW w:w="4331"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DB655F">
            <w:pPr>
              <w:spacing w:after="0" w:line="240" w:lineRule="auto"/>
              <w:jc w:val="center"/>
              <w:rPr>
                <w:rFonts w:ascii="Verdana" w:hAnsi="Verdana" w:cs="Verdana"/>
                <w:b/>
                <w:color w:val="002060"/>
                <w:sz w:val="16"/>
                <w:szCs w:val="24"/>
                <w:lang w:val="en-GB"/>
              </w:rPr>
            </w:pPr>
            <w:r>
              <w:rPr>
                <w:rFonts w:ascii="Verdana" w:hAnsi="Verdana" w:cs="Verdana"/>
                <w:b/>
                <w:color w:val="002060"/>
                <w:sz w:val="16"/>
                <w:szCs w:val="24"/>
                <w:lang w:val="en-GB"/>
              </w:rPr>
              <w:t>Prof. Dr. László BORHY</w:t>
            </w:r>
          </w:p>
          <w:p w:rsidR="00A43623" w:rsidRDefault="00DB655F">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Rector</w:t>
            </w:r>
          </w:p>
        </w:tc>
        <w:tc>
          <w:tcPr>
            <w:tcW w:w="138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rPr>
                <w:rFonts w:ascii="Verdana" w:hAnsi="Verdana" w:cs="Verdana"/>
                <w:color w:val="002060"/>
                <w:sz w:val="16"/>
                <w:szCs w:val="24"/>
                <w:lang w:val="en-GB"/>
              </w:rPr>
            </w:pPr>
          </w:p>
        </w:tc>
        <w:tc>
          <w:tcPr>
            <w:tcW w:w="2738"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rPr>
                <w:rFonts w:ascii="Verdana" w:hAnsi="Verdana" w:cs="Verdana"/>
                <w:color w:val="002060"/>
                <w:sz w:val="16"/>
                <w:szCs w:val="24"/>
                <w:lang w:val="en-GB"/>
              </w:rPr>
            </w:pPr>
          </w:p>
        </w:tc>
      </w:tr>
      <w:tr w:rsidR="00A43623" w:rsidTr="00563AC9">
        <w:trPr>
          <w:trHeight w:val="1016"/>
        </w:trPr>
        <w:tc>
          <w:tcPr>
            <w:tcW w:w="1815" w:type="dxa"/>
            <w:tcBorders>
              <w:top w:val="single" w:sz="4" w:space="0" w:color="000080"/>
              <w:left w:val="single" w:sz="4" w:space="0" w:color="000080"/>
              <w:bottom w:val="single" w:sz="4" w:space="0" w:color="000080"/>
            </w:tcBorders>
            <w:shd w:val="clear" w:color="auto" w:fill="auto"/>
            <w:tcMar>
              <w:left w:w="103" w:type="dxa"/>
            </w:tcMar>
            <w:vAlign w:val="center"/>
          </w:tcPr>
          <w:p w:rsidR="00A43623" w:rsidRDefault="00563AC9">
            <w:pPr>
              <w:spacing w:after="0" w:line="240" w:lineRule="auto"/>
              <w:jc w:val="center"/>
              <w:rPr>
                <w:rFonts w:ascii="Verdana" w:hAnsi="Verdana" w:cs="Verdana"/>
                <w:color w:val="002060"/>
                <w:sz w:val="16"/>
                <w:szCs w:val="24"/>
                <w:lang w:val="en-GB"/>
              </w:rPr>
            </w:pPr>
            <w:r>
              <w:rPr>
                <w:rFonts w:ascii="Verdana" w:hAnsi="Verdana" w:cs="Verdana"/>
                <w:color w:val="002060"/>
                <w:sz w:val="16"/>
                <w:szCs w:val="24"/>
                <w:lang w:val="en-GB"/>
              </w:rPr>
              <w:t>Partner Code</w:t>
            </w:r>
          </w:p>
        </w:tc>
        <w:tc>
          <w:tcPr>
            <w:tcW w:w="4331"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1389" w:type="dxa"/>
            <w:tcBorders>
              <w:top w:val="single" w:sz="4" w:space="0" w:color="000080"/>
              <w:left w:val="single" w:sz="4" w:space="0" w:color="000080"/>
              <w:bottom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c>
          <w:tcPr>
            <w:tcW w:w="2738" w:type="dxa"/>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A43623" w:rsidRDefault="00A43623">
            <w:pPr>
              <w:snapToGrid w:val="0"/>
              <w:spacing w:after="0" w:line="240" w:lineRule="auto"/>
              <w:jc w:val="center"/>
              <w:rPr>
                <w:rFonts w:ascii="Verdana" w:hAnsi="Verdana" w:cs="Verdana"/>
                <w:color w:val="002060"/>
                <w:sz w:val="16"/>
                <w:szCs w:val="24"/>
                <w:lang w:val="en-GB"/>
              </w:rPr>
            </w:pPr>
          </w:p>
        </w:tc>
      </w:tr>
    </w:tbl>
    <w:p w:rsidR="00A43623" w:rsidRDefault="00A43623">
      <w:pPr>
        <w:keepNext/>
        <w:keepLines/>
        <w:tabs>
          <w:tab w:val="left" w:pos="426"/>
        </w:tabs>
        <w:spacing w:after="0" w:line="240" w:lineRule="auto"/>
        <w:rPr>
          <w:rFonts w:ascii="Verdana" w:hAnsi="Verdana" w:cs="Verdana"/>
          <w:b/>
          <w:color w:val="002060"/>
          <w:lang w:val="en-GB"/>
        </w:rPr>
      </w:pPr>
    </w:p>
    <w:p w:rsidR="00A43623" w:rsidRDefault="00563AC9" w:rsidP="00563AC9">
      <w:pPr>
        <w:spacing w:after="0" w:line="240" w:lineRule="auto"/>
        <w:jc w:val="center"/>
        <w:rPr>
          <w:lang w:val="en-GB" w:eastAsia="hu-HU"/>
        </w:rPr>
      </w:pPr>
      <w:r>
        <w:rPr>
          <w:i/>
          <w:iCs/>
          <w:sz w:val="18"/>
          <w:szCs w:val="18"/>
          <w:lang w:val="en-GB" w:eastAsia="hu-HU"/>
        </w:rPr>
        <w:t>May you have any additional requirements or information, please add an Annex to the Agreement.</w:t>
      </w:r>
    </w:p>
    <w:sectPr w:rsidR="00A43623">
      <w:footerReference w:type="default" r:id="rId17"/>
      <w:pgSz w:w="12240" w:h="15840"/>
      <w:pgMar w:top="1134" w:right="900" w:bottom="1440" w:left="851" w:header="0" w:footer="72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B3" w:rsidRDefault="00DB655F">
      <w:pPr>
        <w:spacing w:after="0" w:line="240" w:lineRule="auto"/>
      </w:pPr>
      <w:r>
        <w:separator/>
      </w:r>
    </w:p>
  </w:endnote>
  <w:endnote w:type="continuationSeparator" w:id="0">
    <w:p w:rsidR="004E74B3" w:rsidRDefault="00DB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23" w:rsidRDefault="00DB655F">
    <w:pPr>
      <w:pStyle w:val="llb"/>
      <w:jc w:val="right"/>
    </w:pPr>
    <w:r>
      <w:fldChar w:fldCharType="begin"/>
    </w:r>
    <w:r>
      <w:instrText>PAGE</w:instrText>
    </w:r>
    <w:r>
      <w:fldChar w:fldCharType="separate"/>
    </w:r>
    <w:r w:rsidR="00FB4918">
      <w:rPr>
        <w:noProof/>
      </w:rPr>
      <w:t>3</w:t>
    </w:r>
    <w:r>
      <w:fldChar w:fldCharType="end"/>
    </w:r>
  </w:p>
  <w:p w:rsidR="00A43623" w:rsidRDefault="00A436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23" w:rsidRDefault="00DB655F">
      <w:r>
        <w:separator/>
      </w:r>
    </w:p>
  </w:footnote>
  <w:footnote w:type="continuationSeparator" w:id="0">
    <w:p w:rsidR="00A43623" w:rsidRDefault="00DB655F">
      <w:r>
        <w:continuationSeparator/>
      </w:r>
    </w:p>
  </w:footnote>
  <w:footnote w:id="1">
    <w:p w:rsidR="00A43623" w:rsidRPr="00563AC9" w:rsidRDefault="00DB655F">
      <w:pPr>
        <w:pStyle w:val="Lbjegyzetszveg"/>
        <w:spacing w:after="0"/>
        <w:ind w:left="170" w:hanging="170"/>
        <w:rPr>
          <w:sz w:val="16"/>
          <w:szCs w:val="16"/>
        </w:rPr>
      </w:pPr>
      <w:r w:rsidRPr="00563AC9">
        <w:rPr>
          <w:sz w:val="16"/>
          <w:szCs w:val="16"/>
        </w:rPr>
        <w:footnoteRef/>
      </w:r>
      <w:r w:rsidRPr="00563AC9">
        <w:rPr>
          <w:sz w:val="16"/>
          <w:szCs w:val="16"/>
        </w:rPr>
        <w:tab/>
        <w:t>Inter-institutional agreements can be signed by two or more higher education Institutions</w:t>
      </w:r>
    </w:p>
  </w:footnote>
  <w:footnote w:id="2">
    <w:p w:rsidR="00A43623" w:rsidRPr="00563AC9" w:rsidRDefault="00DB655F">
      <w:pPr>
        <w:pStyle w:val="Lbjegyzetszveg"/>
        <w:spacing w:after="0"/>
        <w:rPr>
          <w:sz w:val="16"/>
          <w:szCs w:val="16"/>
        </w:rPr>
      </w:pPr>
      <w:r w:rsidRPr="00563AC9">
        <w:rPr>
          <w:rFonts w:cs="Calibri"/>
          <w:sz w:val="16"/>
          <w:szCs w:val="16"/>
        </w:rPr>
        <w:footnoteRef/>
      </w:r>
      <w:r w:rsidR="00563AC9">
        <w:rPr>
          <w:rFonts w:cs="Calibri"/>
          <w:sz w:val="16"/>
          <w:szCs w:val="16"/>
        </w:rPr>
        <w:t xml:space="preserve">  </w:t>
      </w:r>
      <w:r w:rsidRPr="00563AC9">
        <w:rPr>
          <w:sz w:val="16"/>
          <w:szCs w:val="16"/>
        </w:rPr>
        <w:t>Higher Education Institutions have to agree on the period of validity of this agreement</w:t>
      </w:r>
    </w:p>
  </w:footnote>
  <w:footnote w:id="3">
    <w:p w:rsidR="00A43623" w:rsidRPr="00563AC9" w:rsidRDefault="00DB655F" w:rsidP="00563AC9">
      <w:pPr>
        <w:pStyle w:val="Lbjegyzetszveg"/>
        <w:spacing w:after="0"/>
        <w:rPr>
          <w:sz w:val="16"/>
          <w:szCs w:val="16"/>
        </w:rPr>
      </w:pPr>
      <w:r>
        <w:rPr>
          <w:sz w:val="16"/>
          <w:szCs w:val="16"/>
        </w:rPr>
        <w:t>3  C</w:t>
      </w:r>
      <w:r w:rsidRPr="00563AC9">
        <w:rPr>
          <w:sz w:val="16"/>
          <w:szCs w:val="16"/>
        </w:rPr>
        <w:t>lauses may be added to this template agreement to better reflect the nature of the institutional partnership.</w:t>
      </w:r>
    </w:p>
  </w:footnote>
  <w:footnote w:id="4">
    <w:p w:rsidR="00A43623" w:rsidRDefault="00DB655F">
      <w:pPr>
        <w:pStyle w:val="Lbjegyzetszveg"/>
        <w:spacing w:after="0"/>
      </w:pPr>
      <w:r>
        <w:rPr>
          <w:sz w:val="16"/>
          <w:szCs w:val="16"/>
        </w:rPr>
        <w:t>4  C</w:t>
      </w:r>
      <w:r w:rsidRPr="00563AC9">
        <w:rPr>
          <w:sz w:val="16"/>
          <w:szCs w:val="16"/>
        </w:rPr>
        <w:t>ontact details to reach the senior officer in charge of this agreement and of its possible updates.</w:t>
      </w:r>
      <w:r>
        <w:rPr>
          <w:sz w:val="16"/>
        </w:rPr>
        <w:t xml:space="preserve"> </w:t>
      </w:r>
    </w:p>
  </w:footnote>
  <w:footnote w:id="5">
    <w:p w:rsidR="00A43623" w:rsidRDefault="00DB655F">
      <w:pPr>
        <w:pStyle w:val="Lbjegyzetszveg"/>
        <w:spacing w:after="0"/>
      </w:pPr>
      <w:r>
        <w:rPr>
          <w:rFonts w:cs="Calibri"/>
          <w:sz w:val="16"/>
        </w:rPr>
        <w:footnoteRef/>
      </w:r>
      <w:r w:rsidR="00563AC9">
        <w:rPr>
          <w:sz w:val="16"/>
        </w:rPr>
        <w:t xml:space="preserve">  </w:t>
      </w:r>
      <w:r>
        <w:rPr>
          <w:sz w:val="16"/>
        </w:rPr>
        <w:t xml:space="preserve">Mobility numbers can be given per sending/receiving institutions </w:t>
      </w:r>
      <w:r>
        <w:rPr>
          <w:i/>
          <w:sz w:val="16"/>
        </w:rPr>
        <w:t xml:space="preserve">and per education field </w:t>
      </w:r>
    </w:p>
    <w:p w:rsidR="00A43623" w:rsidRDefault="00DB655F">
      <w:pPr>
        <w:pStyle w:val="Lbjegyzetszveg"/>
        <w:spacing w:after="0"/>
      </w:pPr>
      <w:r>
        <w:rPr>
          <w:i/>
          <w:sz w:val="16"/>
        </w:rPr>
        <w:t xml:space="preserve">(optional*: ISCED: </w:t>
      </w:r>
      <w:hyperlink r:id="rId1">
        <w:r>
          <w:rPr>
            <w:rStyle w:val="Internet-hivatkozs"/>
            <w:i/>
            <w:sz w:val="14"/>
            <w:szCs w:val="18"/>
          </w:rPr>
          <w:t>http://www.uis.unesco.org/Education/Pages/international-standard-classification-of-education.aspx</w:t>
        </w:r>
      </w:hyperlink>
      <w:r>
        <w:rPr>
          <w:i/>
          <w:sz w:val="16"/>
        </w:rPr>
        <w:t>)</w:t>
      </w:r>
    </w:p>
  </w:footnote>
  <w:footnote w:id="6">
    <w:p w:rsidR="00DB655F" w:rsidRDefault="00DB655F" w:rsidP="00DB655F">
      <w:pPr>
        <w:spacing w:after="0"/>
      </w:pPr>
      <w:r w:rsidRPr="00563AC9">
        <w:rPr>
          <w:rFonts w:eastAsia="Calibri" w:cs="Calibri"/>
          <w:sz w:val="16"/>
          <w:szCs w:val="16"/>
          <w:lang w:val="en-GB"/>
        </w:rPr>
        <w:footnoteRef/>
      </w:r>
      <w:r>
        <w:rPr>
          <w:sz w:val="16"/>
          <w:szCs w:val="16"/>
          <w:lang w:val="en-GB"/>
        </w:rPr>
        <w:t xml:space="preserve">  For an easier and consistent understanding of language requirements, use of the Common European Framework of Reference for Languages (CEFR) is recommended, see </w:t>
      </w:r>
      <w:hyperlink r:id="rId2">
        <w:r>
          <w:rPr>
            <w:rStyle w:val="Internet-hivatkozs"/>
            <w:sz w:val="16"/>
            <w:szCs w:val="16"/>
            <w:lang w:val="en-GB"/>
          </w:rPr>
          <w:t>http://europass.cedefop.europa.eu/en/resources/european-language-levels-cefr</w:t>
        </w:r>
      </w:hyperlink>
    </w:p>
  </w:footnote>
  <w:footnote w:id="7">
    <w:p w:rsidR="00A43623" w:rsidRDefault="00DB655F">
      <w:pPr>
        <w:pStyle w:val="Lbjegyzetszveg"/>
        <w:spacing w:after="0" w:line="240" w:lineRule="auto"/>
      </w:pPr>
      <w:r>
        <w:rPr>
          <w:rFonts w:cs="Calibri"/>
        </w:rPr>
        <w:footnoteRef/>
      </w:r>
      <w:r>
        <w:rPr>
          <w:rFonts w:cs="Calibri"/>
        </w:rPr>
        <w:tab/>
        <w:t xml:space="preserve"> </w:t>
      </w:r>
      <w:hyperlink r:id="rId3">
        <w:r>
          <w:rPr>
            <w:rStyle w:val="Internet-hivatkozs"/>
            <w:sz w:val="16"/>
          </w:rPr>
          <w:t>http://ec.europa.eu/education/tools/docs/ects-guide_en.pdf</w:t>
        </w:r>
      </w:hyperlink>
      <w:r>
        <w:rPr>
          <w:sz w:val="16"/>
        </w:rPr>
        <w:t xml:space="preserve"> </w:t>
      </w:r>
    </w:p>
  </w:footnote>
  <w:footnote w:id="8">
    <w:p w:rsidR="00A43623" w:rsidRDefault="00DB655F">
      <w:pPr>
        <w:pStyle w:val="Lbjegyzetszveg"/>
        <w:spacing w:after="0" w:line="240" w:lineRule="auto"/>
      </w:pPr>
      <w:r>
        <w:rPr>
          <w:rFonts w:cs="Calibri"/>
          <w:sz w:val="16"/>
        </w:rPr>
        <w:footnoteRef/>
      </w:r>
      <w:r>
        <w:rPr>
          <w:rFonts w:cs="Calibri"/>
          <w:sz w:val="16"/>
        </w:rPr>
        <w:tab/>
        <w:t xml:space="preserve"> </w:t>
      </w:r>
      <w:r>
        <w:rPr>
          <w:sz w:val="16"/>
        </w:rP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1E4"/>
    <w:multiLevelType w:val="multilevel"/>
    <w:tmpl w:val="F9FCD472"/>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3BAC6744"/>
    <w:multiLevelType w:val="multilevel"/>
    <w:tmpl w:val="EB3270C0"/>
    <w:lvl w:ilvl="0">
      <w:start w:val="1"/>
      <w:numFmt w:val="decimal"/>
      <w:lvlText w:val="%1."/>
      <w:lvlJc w:val="left"/>
      <w:pPr>
        <w:ind w:left="360" w:hanging="360"/>
      </w:pPr>
      <w:rPr>
        <w:rFonts w:ascii="Verdana" w:hAnsi="Verdana" w:cs="Verdana"/>
        <w:b/>
        <w:i w:val="0"/>
        <w:color w:val="002060"/>
        <w:sz w:val="18"/>
        <w:u w:val="singl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D80CA0"/>
    <w:multiLevelType w:val="multilevel"/>
    <w:tmpl w:val="2DD6D78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3623"/>
    <w:rsid w:val="00445C91"/>
    <w:rsid w:val="004E74B3"/>
    <w:rsid w:val="00563AC9"/>
    <w:rsid w:val="00A43623"/>
    <w:rsid w:val="00DB655F"/>
    <w:rsid w:val="00FB4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F49A"/>
  <w15:docId w15:val="{DA1C51A1-C91C-43EB-AA1F-1AF21BE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6" w:lineRule="auto"/>
    </w:pPr>
    <w:rPr>
      <w:rFonts w:ascii="Calibri" w:eastAsia="SimSun;宋体" w:hAnsi="Calibri" w:cs="Arial"/>
      <w:sz w:val="22"/>
      <w:szCs w:val="22"/>
      <w:lang w:val="en-US" w:eastAsia="ja-JP" w:bidi="ar-SA"/>
    </w:rPr>
  </w:style>
  <w:style w:type="paragraph" w:styleId="Cmsor1">
    <w:name w:val="heading 1"/>
    <w:basedOn w:val="Norml"/>
    <w:next w:val="Norml"/>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Cmsor2">
    <w:name w:val="heading 2"/>
    <w:basedOn w:val="Norml"/>
    <w:next w:val="Norml"/>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Cmsor3">
    <w:name w:val="heading 3"/>
    <w:basedOn w:val="Norml"/>
    <w:next w:val="Norml"/>
    <w:qFormat/>
    <w:pPr>
      <w:keepNext/>
      <w:keepLines/>
      <w:numPr>
        <w:ilvl w:val="2"/>
        <w:numId w:val="1"/>
      </w:numPr>
      <w:spacing w:before="200" w:after="0"/>
      <w:outlineLvl w:val="2"/>
    </w:pPr>
    <w:rPr>
      <w:rFonts w:ascii="Calibri Light" w:hAnsi="Calibri Light" w:cs="Times New Roman"/>
      <w:b/>
      <w:bCs/>
      <w:color w:val="000000"/>
    </w:rPr>
  </w:style>
  <w:style w:type="paragraph" w:styleId="Cmsor4">
    <w:name w:val="heading 4"/>
    <w:basedOn w:val="Norml"/>
    <w:next w:val="Norml"/>
    <w:qFormat/>
    <w:pPr>
      <w:keepNext/>
      <w:keepLines/>
      <w:numPr>
        <w:ilvl w:val="3"/>
        <w:numId w:val="1"/>
      </w:numPr>
      <w:spacing w:before="200" w:after="0"/>
      <w:outlineLvl w:val="3"/>
    </w:pPr>
    <w:rPr>
      <w:rFonts w:ascii="Calibri Light" w:hAnsi="Calibri Light" w:cs="Times New Roman"/>
      <w:b/>
      <w:bCs/>
      <w:i/>
      <w:iCs/>
      <w:color w:val="000000"/>
    </w:rPr>
  </w:style>
  <w:style w:type="paragraph" w:styleId="Cmsor5">
    <w:name w:val="heading 5"/>
    <w:basedOn w:val="Norml"/>
    <w:next w:val="Norml"/>
    <w:qFormat/>
    <w:pPr>
      <w:keepNext/>
      <w:keepLines/>
      <w:numPr>
        <w:ilvl w:val="4"/>
        <w:numId w:val="1"/>
      </w:numPr>
      <w:spacing w:before="200" w:after="0"/>
      <w:outlineLvl w:val="4"/>
    </w:pPr>
    <w:rPr>
      <w:rFonts w:ascii="Calibri Light" w:hAnsi="Calibri Light" w:cs="Times New Roman"/>
      <w:color w:val="252525"/>
    </w:rPr>
  </w:style>
  <w:style w:type="paragraph" w:styleId="Cmsor6">
    <w:name w:val="heading 6"/>
    <w:basedOn w:val="Norml"/>
    <w:next w:val="Norml"/>
    <w:qFormat/>
    <w:pPr>
      <w:keepNext/>
      <w:keepLines/>
      <w:numPr>
        <w:ilvl w:val="5"/>
        <w:numId w:val="1"/>
      </w:numPr>
      <w:spacing w:before="200" w:after="0"/>
      <w:outlineLvl w:val="5"/>
    </w:pPr>
    <w:rPr>
      <w:rFonts w:ascii="Calibri Light" w:hAnsi="Calibri Light" w:cs="Times New Roman"/>
      <w:i/>
      <w:iCs/>
      <w:color w:val="252525"/>
    </w:rPr>
  </w:style>
  <w:style w:type="paragraph" w:styleId="Cmsor7">
    <w:name w:val="heading 7"/>
    <w:basedOn w:val="Norml"/>
    <w:next w:val="Norml"/>
    <w:qFormat/>
    <w:pPr>
      <w:keepNext/>
      <w:keepLines/>
      <w:numPr>
        <w:ilvl w:val="6"/>
        <w:numId w:val="1"/>
      </w:numPr>
      <w:spacing w:before="200" w:after="0"/>
      <w:outlineLvl w:val="6"/>
    </w:pPr>
    <w:rPr>
      <w:rFonts w:ascii="Calibri Light" w:hAnsi="Calibri Light" w:cs="Times New Roman"/>
      <w:i/>
      <w:iCs/>
      <w:color w:val="404040"/>
    </w:rPr>
  </w:style>
  <w:style w:type="paragraph" w:styleId="Cmsor8">
    <w:name w:val="heading 8"/>
    <w:basedOn w:val="Norml"/>
    <w:next w:val="Norml"/>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Cmsor9">
    <w:name w:val="heading 9"/>
    <w:basedOn w:val="Norml"/>
    <w:next w:val="Norml"/>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alibri" w:eastAsia="SimSun;宋体" w:hAnsi="Calibri" w:cs="Calibri"/>
    </w:rPr>
  </w:style>
  <w:style w:type="character" w:customStyle="1" w:styleId="WW8Num6z2">
    <w:name w:val="WW8Num6z2"/>
    <w:qFormat/>
    <w:rPr>
      <w:rFonts w:ascii="Wingdings" w:hAnsi="Wingdings" w:cs="Wingdings"/>
    </w:rPr>
  </w:style>
  <w:style w:type="character" w:customStyle="1" w:styleId="WW8Num6z4">
    <w:name w:val="WW8Num6z4"/>
    <w:qFormat/>
    <w:rPr>
      <w:rFonts w:ascii="Courier New" w:hAnsi="Courier New" w:cs="Courier New"/>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Verdana" w:hAnsi="Verdana" w:cs="Verdana"/>
      <w:b/>
      <w:i w:val="0"/>
      <w:color w:val="002060"/>
      <w:sz w:val="18"/>
      <w:u w:val="single"/>
      <w:lang w:val="en-GB"/>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4">
    <w:name w:val="WW8Num16z4"/>
    <w:qFormat/>
    <w:rPr>
      <w:rFonts w:ascii="Courier New" w:hAnsi="Courier New" w:cs="Courier New"/>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Calibri" w:eastAsia="Calibri" w:hAnsi="Calibri" w:cs="Calibri"/>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CmChar">
    <w:name w:val="Cím Char"/>
    <w:qFormat/>
    <w:rPr>
      <w:rFonts w:ascii="Calibri Light" w:eastAsia="SimSun;宋体" w:hAnsi="Calibri Light" w:cs="Times New Roman"/>
      <w:color w:val="000000"/>
      <w:sz w:val="56"/>
      <w:szCs w:val="56"/>
    </w:rPr>
  </w:style>
  <w:style w:type="character" w:customStyle="1" w:styleId="AlcmChar">
    <w:name w:val="Alcím Char"/>
    <w:qFormat/>
    <w:rPr>
      <w:color w:val="5A5A5A"/>
      <w:spacing w:val="10"/>
    </w:rPr>
  </w:style>
  <w:style w:type="character" w:customStyle="1" w:styleId="Cmsor1Char">
    <w:name w:val="Címsor 1 Char"/>
    <w:qFormat/>
    <w:rPr>
      <w:rFonts w:ascii="Calibri Light" w:eastAsia="SimSun;宋体" w:hAnsi="Calibri Light" w:cs="Times New Roman"/>
      <w:b/>
      <w:bCs/>
      <w:smallCaps/>
      <w:color w:val="000000"/>
      <w:sz w:val="36"/>
      <w:szCs w:val="36"/>
    </w:rPr>
  </w:style>
  <w:style w:type="character" w:customStyle="1" w:styleId="Cmsor2Char">
    <w:name w:val="Címsor 2 Char"/>
    <w:qFormat/>
    <w:rPr>
      <w:rFonts w:ascii="Calibri Light" w:eastAsia="SimSun;宋体" w:hAnsi="Calibri Light" w:cs="Times New Roman"/>
      <w:b/>
      <w:bCs/>
      <w:smallCaps/>
      <w:color w:val="000000"/>
      <w:sz w:val="28"/>
      <w:szCs w:val="28"/>
    </w:rPr>
  </w:style>
  <w:style w:type="character" w:customStyle="1" w:styleId="Cmsor3Char">
    <w:name w:val="Címsor 3 Char"/>
    <w:qFormat/>
    <w:rPr>
      <w:rFonts w:ascii="Calibri Light" w:eastAsia="SimSun;宋体" w:hAnsi="Calibri Light" w:cs="Times New Roman"/>
      <w:b/>
      <w:bCs/>
      <w:color w:val="000000"/>
    </w:rPr>
  </w:style>
  <w:style w:type="character" w:customStyle="1" w:styleId="Cmsor4Char">
    <w:name w:val="Címsor 4 Char"/>
    <w:qFormat/>
    <w:rPr>
      <w:rFonts w:ascii="Calibri Light" w:eastAsia="SimSun;宋体" w:hAnsi="Calibri Light" w:cs="Times New Roman"/>
      <w:b/>
      <w:bCs/>
      <w:i/>
      <w:iCs/>
      <w:color w:val="000000"/>
    </w:rPr>
  </w:style>
  <w:style w:type="character" w:customStyle="1" w:styleId="Cmsor5Char">
    <w:name w:val="Címsor 5 Char"/>
    <w:qFormat/>
    <w:rPr>
      <w:rFonts w:ascii="Calibri Light" w:eastAsia="SimSun;宋体" w:hAnsi="Calibri Light" w:cs="Times New Roman"/>
      <w:color w:val="252525"/>
    </w:rPr>
  </w:style>
  <w:style w:type="character" w:customStyle="1" w:styleId="Cmsor6Char">
    <w:name w:val="Címsor 6 Char"/>
    <w:qFormat/>
    <w:rPr>
      <w:rFonts w:ascii="Calibri Light" w:eastAsia="SimSun;宋体" w:hAnsi="Calibri Light" w:cs="Times New Roman"/>
      <w:i/>
      <w:iCs/>
      <w:color w:val="252525"/>
    </w:rPr>
  </w:style>
  <w:style w:type="character" w:customStyle="1" w:styleId="Cmsor7Char">
    <w:name w:val="Címsor 7 Char"/>
    <w:qFormat/>
    <w:rPr>
      <w:rFonts w:ascii="Calibri Light" w:eastAsia="SimSun;宋体" w:hAnsi="Calibri Light" w:cs="Times New Roman"/>
      <w:i/>
      <w:iCs/>
      <w:color w:val="404040"/>
    </w:rPr>
  </w:style>
  <w:style w:type="character" w:customStyle="1" w:styleId="Cmsor8Char">
    <w:name w:val="Címsor 8 Char"/>
    <w:qFormat/>
    <w:rPr>
      <w:rFonts w:ascii="Calibri Light" w:eastAsia="SimSun;宋体" w:hAnsi="Calibri Light" w:cs="Times New Roman"/>
      <w:color w:val="404040"/>
      <w:sz w:val="20"/>
      <w:szCs w:val="20"/>
    </w:rPr>
  </w:style>
  <w:style w:type="character" w:customStyle="1" w:styleId="Cmsor9Char">
    <w:name w:val="Címsor 9 Char"/>
    <w:qFormat/>
    <w:rPr>
      <w:rFonts w:ascii="Calibri Light" w:eastAsia="SimSun;宋体" w:hAnsi="Calibri Light" w:cs="Times New Roman"/>
      <w:i/>
      <w:iCs/>
      <w:color w:val="404040"/>
      <w:sz w:val="20"/>
      <w:szCs w:val="20"/>
    </w:rPr>
  </w:style>
  <w:style w:type="character" w:styleId="Finomkiemels">
    <w:name w:val="Subtle Emphasis"/>
    <w:qFormat/>
    <w:rPr>
      <w:i/>
      <w:iCs/>
      <w:color w:val="404040"/>
    </w:rPr>
  </w:style>
  <w:style w:type="character" w:customStyle="1" w:styleId="Hangslyozs">
    <w:name w:val="Hangsúlyozás"/>
    <w:qFormat/>
    <w:rPr>
      <w:i/>
      <w:iCs/>
      <w:color w:val="000000"/>
    </w:rPr>
  </w:style>
  <w:style w:type="character" w:customStyle="1" w:styleId="Ershangslyozs">
    <w:name w:val="Erős hangsúlyozás"/>
    <w:qFormat/>
    <w:rPr>
      <w:b/>
      <w:bCs/>
      <w:i/>
      <w:iCs/>
      <w:caps/>
    </w:rPr>
  </w:style>
  <w:style w:type="character" w:customStyle="1" w:styleId="Kiemels2">
    <w:name w:val="Kiemelés2"/>
    <w:qFormat/>
    <w:rPr>
      <w:b/>
      <w:bCs/>
      <w:color w:val="000000"/>
    </w:rPr>
  </w:style>
  <w:style w:type="character" w:customStyle="1" w:styleId="IdzetChar">
    <w:name w:val="Idézet Char"/>
    <w:qFormat/>
    <w:rPr>
      <w:i/>
      <w:iCs/>
      <w:color w:val="000000"/>
    </w:rPr>
  </w:style>
  <w:style w:type="character" w:customStyle="1" w:styleId="KiemeltidzetChar">
    <w:name w:val="Kiemelt idézet Char"/>
    <w:qFormat/>
    <w:rPr>
      <w:color w:val="000000"/>
      <w:highlight w:val="white"/>
    </w:rPr>
  </w:style>
  <w:style w:type="character" w:styleId="Finomhivatkozs">
    <w:name w:val="Subtle Reference"/>
    <w:qFormat/>
    <w:rPr>
      <w:smallCaps/>
      <w:color w:val="404040"/>
      <w:u w:val="single" w:color="7F7F7F"/>
    </w:rPr>
  </w:style>
  <w:style w:type="character" w:styleId="Ershivatkozs">
    <w:name w:val="Intense Reference"/>
    <w:qFormat/>
    <w:rPr>
      <w:b/>
      <w:bCs/>
      <w:smallCaps/>
      <w:u w:val="single"/>
    </w:rPr>
  </w:style>
  <w:style w:type="character" w:styleId="Knyvcme">
    <w:name w:val="Book Title"/>
    <w:qFormat/>
    <w:rPr>
      <w:b w:val="0"/>
      <w:bCs w:val="0"/>
      <w:smallCaps/>
      <w:spacing w:val="5"/>
    </w:rPr>
  </w:style>
  <w:style w:type="character" w:customStyle="1" w:styleId="LbjegyzetszvegChar">
    <w:name w:val="Lábjegyzetszöveg Char"/>
    <w:qFormat/>
    <w:rPr>
      <w:rFonts w:ascii="Calibri" w:eastAsia="Calibri" w:hAnsi="Calibri" w:cs="Times New Roman"/>
      <w:sz w:val="20"/>
      <w:szCs w:val="20"/>
      <w:lang w:val="en-GB"/>
    </w:rPr>
  </w:style>
  <w:style w:type="character" w:customStyle="1" w:styleId="Lbjegyzet-karakterek">
    <w:name w:val="Lábjegyzet-karakterek"/>
    <w:qFormat/>
    <w:rPr>
      <w:vertAlign w:val="superscript"/>
    </w:rPr>
  </w:style>
  <w:style w:type="character" w:customStyle="1" w:styleId="lfejChar">
    <w:name w:val="Élőfej Char"/>
    <w:basedOn w:val="Bekezdsalapbettpusa"/>
    <w:qFormat/>
  </w:style>
  <w:style w:type="character" w:customStyle="1" w:styleId="llbChar">
    <w:name w:val="Élőláb Char"/>
    <w:basedOn w:val="Bekezdsalapbettpusa"/>
    <w:qFormat/>
  </w:style>
  <w:style w:type="character" w:customStyle="1" w:styleId="BuborkszvegChar">
    <w:name w:val="Buborékszöveg Char"/>
    <w:qFormat/>
    <w:rPr>
      <w:rFonts w:ascii="Tahoma" w:hAnsi="Tahoma" w:cs="Tahoma"/>
      <w:sz w:val="16"/>
      <w:szCs w:val="16"/>
    </w:rPr>
  </w:style>
  <w:style w:type="character" w:customStyle="1" w:styleId="Internet-hivatkozs">
    <w:name w:val="Internet-hivatkozás"/>
    <w:rPr>
      <w:color w:val="0000FF"/>
      <w:u w:val="single"/>
    </w:rPr>
  </w:style>
  <w:style w:type="character" w:customStyle="1" w:styleId="Megltogatottinternet-hivatkozs">
    <w:name w:val="Meglátogatott internet-hivatkozás"/>
    <w:rPr>
      <w:color w:val="B26B02"/>
      <w:u w:val="single"/>
    </w:rPr>
  </w:style>
  <w:style w:type="character" w:styleId="Jegyzethivatkozs">
    <w:name w:val="annotation reference"/>
    <w:qFormat/>
    <w:rPr>
      <w:sz w:val="16"/>
      <w:szCs w:val="16"/>
    </w:rPr>
  </w:style>
  <w:style w:type="character" w:customStyle="1" w:styleId="JegyzetszvegChar">
    <w:name w:val="Jegyzetszöveg Char"/>
    <w:qFormat/>
    <w:rPr>
      <w:sz w:val="20"/>
      <w:szCs w:val="20"/>
    </w:rPr>
  </w:style>
  <w:style w:type="character" w:customStyle="1" w:styleId="MegjegyzstrgyaChar">
    <w:name w:val="Megjegyzés tárgya Char"/>
    <w:qFormat/>
    <w:rPr>
      <w:b/>
      <w:bCs/>
      <w:sz w:val="20"/>
      <w:szCs w:val="20"/>
    </w:rPr>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Norml"/>
    <w:qFormat/>
    <w:pPr>
      <w:spacing w:after="0" w:line="240" w:lineRule="auto"/>
      <w:contextualSpacing/>
    </w:pPr>
    <w:rPr>
      <w:rFonts w:ascii="Calibri Light" w:hAnsi="Calibri Light" w:cs="Times New Roman"/>
      <w:color w:val="000000"/>
      <w:sz w:val="56"/>
      <w:szCs w:val="56"/>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next w:val="Norml"/>
    <w:qFormat/>
    <w:pPr>
      <w:spacing w:after="200" w:line="240" w:lineRule="auto"/>
    </w:pPr>
    <w:rPr>
      <w:i/>
      <w:iCs/>
      <w:color w:val="323232"/>
      <w:sz w:val="18"/>
      <w:szCs w:val="18"/>
    </w:rPr>
  </w:style>
  <w:style w:type="paragraph" w:customStyle="1" w:styleId="Trgymutat">
    <w:name w:val="Tárgymutató"/>
    <w:basedOn w:val="Norml"/>
    <w:qFormat/>
    <w:pPr>
      <w:suppressLineNumbers/>
    </w:pPr>
    <w:rPr>
      <w:rFonts w:cs="Mangal"/>
    </w:rPr>
  </w:style>
  <w:style w:type="paragraph" w:styleId="Alcm">
    <w:name w:val="Subtitle"/>
    <w:basedOn w:val="Norml"/>
    <w:next w:val="Norml"/>
    <w:qFormat/>
    <w:rPr>
      <w:color w:val="5A5A5A"/>
      <w:spacing w:val="10"/>
    </w:rPr>
  </w:style>
  <w:style w:type="paragraph" w:styleId="Idzet">
    <w:name w:val="Quote"/>
    <w:basedOn w:val="Norml"/>
    <w:next w:val="Norml"/>
    <w:qFormat/>
    <w:pPr>
      <w:spacing w:before="160"/>
      <w:ind w:left="720" w:right="720"/>
    </w:pPr>
    <w:rPr>
      <w:i/>
      <w:iCs/>
      <w:color w:val="000000"/>
    </w:rPr>
  </w:style>
  <w:style w:type="paragraph" w:styleId="Kiemeltidzet">
    <w:name w:val="Intense Quote"/>
    <w:basedOn w:val="Norml"/>
    <w:next w:val="Norml"/>
    <w:qFormat/>
    <w:pPr>
      <w:pBdr>
        <w:top w:val="single" w:sz="24" w:space="1" w:color="F2F2F2"/>
        <w:bottom w:val="single" w:sz="24" w:space="1" w:color="F2F2F2"/>
      </w:pBdr>
      <w:spacing w:before="240" w:after="240"/>
      <w:ind w:left="936" w:right="936"/>
      <w:jc w:val="center"/>
    </w:pPr>
    <w:rPr>
      <w:color w:val="000000"/>
    </w:rPr>
  </w:style>
  <w:style w:type="paragraph" w:styleId="Tartalomjegyzkcmsora">
    <w:name w:val="TOC Heading"/>
    <w:basedOn w:val="Cmsor1"/>
    <w:next w:val="Norml"/>
    <w:qFormat/>
    <w:pPr>
      <w:numPr>
        <w:numId w:val="0"/>
      </w:numPr>
    </w:pPr>
  </w:style>
  <w:style w:type="paragraph" w:styleId="Nincstrkz">
    <w:name w:val="No Spacing"/>
    <w:qFormat/>
    <w:rPr>
      <w:rFonts w:ascii="Calibri" w:eastAsia="SimSun;宋体" w:hAnsi="Calibri" w:cs="Arial"/>
      <w:sz w:val="22"/>
      <w:szCs w:val="22"/>
      <w:lang w:val="en-US" w:eastAsia="ja-JP" w:bidi="ar-SA"/>
    </w:rPr>
  </w:style>
  <w:style w:type="paragraph" w:styleId="Listaszerbekezds">
    <w:name w:val="List Paragraph"/>
    <w:basedOn w:val="Norml"/>
    <w:qFormat/>
    <w:pPr>
      <w:ind w:left="720"/>
      <w:contextualSpacing/>
    </w:pPr>
  </w:style>
  <w:style w:type="paragraph" w:styleId="Lbjegyzetszveg">
    <w:name w:val="footnote text"/>
    <w:basedOn w:val="Norml"/>
    <w:pPr>
      <w:spacing w:after="200" w:line="276" w:lineRule="auto"/>
    </w:pPr>
    <w:rPr>
      <w:rFonts w:eastAsia="Calibri" w:cs="Times New Roman"/>
      <w:sz w:val="20"/>
      <w:szCs w:val="20"/>
      <w:lang w:val="en-GB"/>
    </w:rPr>
  </w:style>
  <w:style w:type="paragraph" w:styleId="lfej">
    <w:name w:val="header"/>
    <w:basedOn w:val="Norml"/>
    <w:pPr>
      <w:spacing w:after="0" w:line="240" w:lineRule="auto"/>
    </w:pPr>
  </w:style>
  <w:style w:type="paragraph" w:styleId="llb">
    <w:name w:val="footer"/>
    <w:basedOn w:val="Norml"/>
    <w:pPr>
      <w:spacing w:after="0" w:line="240" w:lineRule="auto"/>
    </w:pPr>
  </w:style>
  <w:style w:type="paragraph" w:styleId="Buborkszveg">
    <w:name w:val="Balloon Text"/>
    <w:basedOn w:val="Norml"/>
    <w:qFormat/>
    <w:pPr>
      <w:spacing w:after="0" w:line="240" w:lineRule="auto"/>
    </w:pPr>
    <w:rPr>
      <w:rFonts w:ascii="Tahoma" w:hAnsi="Tahoma" w:cs="Tahoma"/>
      <w:sz w:val="16"/>
      <w:szCs w:val="16"/>
    </w:rPr>
  </w:style>
  <w:style w:type="paragraph" w:customStyle="1" w:styleId="ZCom">
    <w:name w:val="Z_Com"/>
    <w:basedOn w:val="Norml"/>
    <w:next w:val="ZDGName"/>
    <w:qFormat/>
    <w:pPr>
      <w:widowControl w:val="0"/>
      <w:autoSpaceDE w:val="0"/>
      <w:spacing w:after="0" w:line="240" w:lineRule="auto"/>
      <w:ind w:right="85"/>
      <w:jc w:val="both"/>
    </w:pPr>
    <w:rPr>
      <w:rFonts w:ascii="Arial" w:eastAsia="Times New Roman" w:hAnsi="Arial"/>
      <w:sz w:val="24"/>
      <w:szCs w:val="24"/>
      <w:lang w:val="en-GB"/>
    </w:rPr>
  </w:style>
  <w:style w:type="paragraph" w:customStyle="1" w:styleId="ZDGName">
    <w:name w:val="Z_DGName"/>
    <w:basedOn w:val="Norml"/>
    <w:qFormat/>
    <w:pPr>
      <w:widowControl w:val="0"/>
      <w:autoSpaceDE w:val="0"/>
      <w:spacing w:after="0" w:line="240" w:lineRule="auto"/>
      <w:ind w:right="85"/>
    </w:pPr>
    <w:rPr>
      <w:rFonts w:ascii="Arial" w:eastAsia="Times New Roman" w:hAnsi="Arial"/>
      <w:sz w:val="16"/>
      <w:szCs w:val="16"/>
      <w:lang w:val="en-GB"/>
    </w:rPr>
  </w:style>
  <w:style w:type="paragraph" w:styleId="Jegyzetszveg">
    <w:name w:val="annotation text"/>
    <w:basedOn w:val="Norml"/>
    <w:qFormat/>
    <w:pPr>
      <w:spacing w:line="240" w:lineRule="auto"/>
    </w:pPr>
    <w:rPr>
      <w:sz w:val="20"/>
      <w:szCs w:val="20"/>
    </w:rPr>
  </w:style>
  <w:style w:type="paragraph" w:styleId="Megjegyzstrgya">
    <w:name w:val="annotation subject"/>
    <w:basedOn w:val="Jegyzetszveg"/>
    <w:next w:val="Jegyzetszveg"/>
    <w:qFormat/>
    <w:rPr>
      <w:b/>
      <w:bCs/>
    </w:r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customStyle="1" w:styleId="Kerettartalom">
    <w:name w:val="Kerettartalom"/>
    <w:basedOn w:val="Norm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te.hu/en" TargetMode="External"/><Relationship Id="rId13" Type="http://schemas.openxmlformats.org/officeDocument/2006/relationships/hyperlink" Target="http://Www.elte.hu/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lte.hu/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lte.h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te.hu/en%3eEducation%3eAcademic%3eECTS" TargetMode="External"/><Relationship Id="rId5" Type="http://schemas.openxmlformats.org/officeDocument/2006/relationships/footnotes" Target="footnotes.xml"/><Relationship Id="rId15" Type="http://schemas.openxmlformats.org/officeDocument/2006/relationships/hyperlink" Target="http://Www.elte.hu/en" TargetMode="External"/><Relationship Id="rId10" Type="http://schemas.openxmlformats.org/officeDocument/2006/relationships/hyperlink" Target="http://www.elte.hu/en%3eEducation%3eAcademic%3eE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asmus@elte.hu" TargetMode="External"/><Relationship Id="rId14" Type="http://schemas.openxmlformats.org/officeDocument/2006/relationships/hyperlink" Target="mailto:housing@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8105</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dc:description/>
  <cp:lastModifiedBy>Pósch Orsolya</cp:lastModifiedBy>
  <cp:revision>2</cp:revision>
  <cp:lastPrinted>2013-07-15T06:53:00Z</cp:lastPrinted>
  <dcterms:created xsi:type="dcterms:W3CDTF">2019-06-19T07:43:00Z</dcterms:created>
  <dcterms:modified xsi:type="dcterms:W3CDTF">2019-06-19T07:43:00Z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CONCEPTION RAPPORT (VIERGE)</vt:lpwstr>
  </property>
  <property fmtid="{D5CDD505-2E9C-101B-9397-08002B2CF9AE}" pid="3" name="_TemplateID">
    <vt:lpwstr>TC034577159991</vt:lpwstr>
  </property>
</Properties>
</file>